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Default="00A358F7" w:rsidP="00DC3E1A">
      <w:pPr>
        <w:autoSpaceDE w:val="0"/>
        <w:autoSpaceDN w:val="0"/>
        <w:adjustRightInd w:val="0"/>
        <w:spacing w:after="0" w:line="240" w:lineRule="auto"/>
        <w:jc w:val="center"/>
        <w:rPr>
          <w:rFonts w:asciiTheme="majorHAnsi" w:hAnsiTheme="majorHAnsi" w:cstheme="majorHAnsi"/>
          <w:b/>
          <w:lang w:val="pt"/>
        </w:rPr>
      </w:pPr>
    </w:p>
    <w:p w14:paraId="079E5110" w14:textId="486FCC41" w:rsidR="002D0A5E" w:rsidRDefault="002D0A5E" w:rsidP="00DC3E1A">
      <w:pPr>
        <w:autoSpaceDE w:val="0"/>
        <w:autoSpaceDN w:val="0"/>
        <w:adjustRightInd w:val="0"/>
        <w:spacing w:after="0" w:line="240" w:lineRule="auto"/>
        <w:jc w:val="center"/>
        <w:rPr>
          <w:rFonts w:asciiTheme="majorHAnsi" w:hAnsiTheme="majorHAnsi" w:cstheme="majorHAnsi"/>
          <w:b/>
          <w:lang w:val="pt"/>
        </w:rPr>
      </w:pPr>
      <w:r w:rsidRPr="00DC3E1A">
        <w:rPr>
          <w:rFonts w:asciiTheme="majorHAnsi" w:hAnsiTheme="majorHAnsi" w:cstheme="majorHAnsi"/>
          <w:b/>
          <w:lang w:val="pt"/>
        </w:rPr>
        <w:t>TERMO DE REFERÊNCIA</w:t>
      </w:r>
    </w:p>
    <w:p w14:paraId="03FBA4C5" w14:textId="77777777" w:rsidR="00297B0F" w:rsidRPr="00DC3E1A" w:rsidRDefault="00297B0F" w:rsidP="00DC3E1A">
      <w:pPr>
        <w:autoSpaceDE w:val="0"/>
        <w:autoSpaceDN w:val="0"/>
        <w:adjustRightInd w:val="0"/>
        <w:spacing w:after="0" w:line="240" w:lineRule="auto"/>
        <w:jc w:val="center"/>
        <w:rPr>
          <w:rFonts w:asciiTheme="majorHAnsi" w:hAnsiTheme="majorHAnsi" w:cstheme="majorHAnsi"/>
          <w:b/>
        </w:rPr>
      </w:pPr>
    </w:p>
    <w:p w14:paraId="5F9878BA" w14:textId="77777777" w:rsidR="002D0A5E" w:rsidRPr="00DC3E1A" w:rsidRDefault="002D0A5E" w:rsidP="00DC3E1A">
      <w:pPr>
        <w:autoSpaceDE w:val="0"/>
        <w:autoSpaceDN w:val="0"/>
        <w:adjustRightInd w:val="0"/>
        <w:spacing w:after="0" w:line="240" w:lineRule="auto"/>
        <w:jc w:val="center"/>
        <w:rPr>
          <w:rFonts w:asciiTheme="majorHAnsi" w:hAnsiTheme="majorHAnsi" w:cstheme="majorHAnsi"/>
          <w:b/>
        </w:rPr>
      </w:pPr>
    </w:p>
    <w:p w14:paraId="775C4DF6" w14:textId="77777777" w:rsidR="002D0A5E" w:rsidRPr="00DC3E1A"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1. INFORMAÇÕES PRIMÁRIAS:</w:t>
      </w:r>
      <w:r w:rsidRPr="00DC3E1A">
        <w:rPr>
          <w:rFonts w:asciiTheme="majorHAnsi" w:hAnsiTheme="majorHAnsi" w:cstheme="majorHAnsi"/>
          <w:b/>
          <w:lang w:val="pt"/>
        </w:rPr>
        <w:tab/>
      </w:r>
    </w:p>
    <w:p w14:paraId="2B27C0C4"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DC3E1A"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Default="002D0A5E" w:rsidP="00DC3E1A">
            <w:pPr>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Órgão Requerente:</w:t>
            </w:r>
          </w:p>
          <w:p w14:paraId="0F138FE2" w14:textId="77777777" w:rsidR="00A53ADA" w:rsidRDefault="00A53ADA" w:rsidP="00DC3E1A">
            <w:pPr>
              <w:autoSpaceDE w:val="0"/>
              <w:autoSpaceDN w:val="0"/>
              <w:adjustRightInd w:val="0"/>
              <w:spacing w:after="0" w:line="240" w:lineRule="auto"/>
              <w:jc w:val="both"/>
              <w:rPr>
                <w:rFonts w:asciiTheme="majorHAnsi" w:hAnsiTheme="majorHAnsi" w:cstheme="majorHAnsi"/>
                <w:b/>
                <w:lang w:val="pt"/>
              </w:rPr>
            </w:pPr>
          </w:p>
          <w:p w14:paraId="7C839296" w14:textId="77777777" w:rsidR="00A53ADA" w:rsidRPr="00DC3E1A" w:rsidRDefault="00A53ADA" w:rsidP="00DC3E1A">
            <w:pPr>
              <w:autoSpaceDE w:val="0"/>
              <w:autoSpaceDN w:val="0"/>
              <w:adjustRightInd w:val="0"/>
              <w:spacing w:after="0" w:line="240" w:lineRule="auto"/>
              <w:jc w:val="both"/>
              <w:rPr>
                <w:rFonts w:asciiTheme="majorHAnsi" w:hAnsiTheme="majorHAnsi" w:cstheme="majorHAnsi"/>
                <w:b/>
              </w:rPr>
            </w:pPr>
          </w:p>
          <w:p w14:paraId="269D6A16" w14:textId="22BE9483" w:rsidR="002D0A5E" w:rsidRPr="00DC3E1A" w:rsidRDefault="002D0A5E" w:rsidP="004003B6">
            <w:pPr>
              <w:autoSpaceDE w:val="0"/>
              <w:autoSpaceDN w:val="0"/>
              <w:adjustRightInd w:val="0"/>
              <w:spacing w:after="0" w:line="240" w:lineRule="auto"/>
              <w:jc w:val="both"/>
              <w:rPr>
                <w:rFonts w:asciiTheme="majorHAnsi" w:hAnsiTheme="majorHAnsi" w:cstheme="majorHAnsi"/>
                <w:bCs/>
                <w:i/>
                <w:color w:val="FF0000"/>
              </w:rPr>
            </w:pPr>
            <w:r w:rsidRPr="00A53ADA">
              <w:rPr>
                <w:rFonts w:asciiTheme="majorHAnsi" w:hAnsiTheme="majorHAnsi" w:cstheme="majorHAnsi"/>
                <w:bCs/>
                <w:i/>
                <w:lang w:val="pt"/>
              </w:rPr>
              <w:t xml:space="preserve">- </w:t>
            </w:r>
            <w:r w:rsidRPr="00DB5FF2">
              <w:rPr>
                <w:rFonts w:asciiTheme="majorHAnsi" w:hAnsiTheme="majorHAnsi" w:cstheme="majorHAnsi"/>
                <w:b/>
                <w:bCs/>
                <w:lang w:val="pt"/>
              </w:rPr>
              <w:t xml:space="preserve">Secretaria Municipal de </w:t>
            </w:r>
            <w:r w:rsidR="004003B6">
              <w:rPr>
                <w:rFonts w:asciiTheme="majorHAnsi" w:hAnsiTheme="majorHAnsi" w:cstheme="majorHAnsi"/>
                <w:b/>
                <w:bCs/>
                <w:lang w:val="pt"/>
              </w:rPr>
              <w:t>Transportes, Obras e Serviços Públicos.</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bCs/>
              </w:rPr>
            </w:pPr>
            <w:r w:rsidRPr="00DC3E1A">
              <w:rPr>
                <w:rFonts w:asciiTheme="majorHAnsi" w:hAnsiTheme="majorHAnsi" w:cstheme="majorHAnsi"/>
                <w:b/>
                <w:bCs/>
                <w:lang w:val="pt"/>
              </w:rPr>
              <w:t>Descrição de categoria de investimento:</w:t>
            </w:r>
          </w:p>
        </w:tc>
      </w:tr>
      <w:tr w:rsidR="002D0A5E" w:rsidRPr="00DC3E1A" w14:paraId="72DBB53E" w14:textId="77777777" w:rsidTr="00592754">
        <w:trPr>
          <w:trHeight w:val="1898"/>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DC3E1A" w:rsidRDefault="002D0A5E" w:rsidP="00DC3E1A">
            <w:pPr>
              <w:spacing w:after="0" w:line="240" w:lineRule="auto"/>
              <w:rPr>
                <w:rFonts w:asciiTheme="majorHAnsi" w:hAnsiTheme="majorHAnsi" w:cstheme="majorHAnsi"/>
                <w:bCs/>
                <w:i/>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p w14:paraId="19B8F885"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p w14:paraId="6822C328" w14:textId="390785AA" w:rsidR="002D0A5E" w:rsidRDefault="00A16BBB" w:rsidP="00DC3E1A">
            <w:pPr>
              <w:autoSpaceDE w:val="0"/>
              <w:autoSpaceDN w:val="0"/>
              <w:adjustRightInd w:val="0"/>
              <w:spacing w:after="0" w:line="240" w:lineRule="auto"/>
              <w:jc w:val="both"/>
              <w:rPr>
                <w:rFonts w:asciiTheme="majorHAnsi" w:hAnsiTheme="majorHAnsi" w:cstheme="majorHAnsi"/>
                <w:b/>
                <w:lang w:val="pt"/>
              </w:rPr>
            </w:pPr>
            <w:r>
              <w:rPr>
                <w:rFonts w:asciiTheme="majorHAnsi" w:hAnsiTheme="majorHAnsi" w:cstheme="majorHAnsi"/>
                <w:b/>
                <w:lang w:val="pt"/>
              </w:rPr>
              <w:t>(</w:t>
            </w:r>
            <w:r w:rsidR="00F2348C">
              <w:rPr>
                <w:rFonts w:asciiTheme="majorHAnsi" w:hAnsiTheme="majorHAnsi" w:cstheme="majorHAnsi"/>
                <w:b/>
                <w:lang w:val="pt"/>
              </w:rPr>
              <w:t xml:space="preserve"> </w:t>
            </w:r>
            <w:r w:rsidR="002D0A5E" w:rsidRPr="00DC3E1A">
              <w:rPr>
                <w:rFonts w:asciiTheme="majorHAnsi" w:hAnsiTheme="majorHAnsi" w:cstheme="majorHAnsi"/>
                <w:b/>
                <w:lang w:val="pt"/>
              </w:rPr>
              <w:t xml:space="preserve">) Aquisição </w:t>
            </w:r>
            <w:r w:rsidR="00DC3E1A">
              <w:rPr>
                <w:rFonts w:asciiTheme="majorHAnsi" w:hAnsiTheme="majorHAnsi" w:cstheme="majorHAnsi"/>
                <w:b/>
                <w:lang w:val="pt"/>
              </w:rPr>
              <w:t>de Produtos ou bens</w:t>
            </w:r>
          </w:p>
          <w:p w14:paraId="18A5C241" w14:textId="77777777" w:rsidR="00DC3E1A" w:rsidRPr="00DC3E1A" w:rsidRDefault="00DC3E1A" w:rsidP="00DC3E1A">
            <w:pPr>
              <w:autoSpaceDE w:val="0"/>
              <w:autoSpaceDN w:val="0"/>
              <w:adjustRightInd w:val="0"/>
              <w:spacing w:after="0" w:line="240" w:lineRule="auto"/>
              <w:jc w:val="both"/>
              <w:rPr>
                <w:rFonts w:asciiTheme="majorHAnsi" w:hAnsiTheme="majorHAnsi" w:cstheme="majorHAnsi"/>
                <w:b/>
              </w:rPr>
            </w:pPr>
          </w:p>
          <w:p w14:paraId="2A1A0098" w14:textId="2D5BE25B" w:rsidR="002D0A5E" w:rsidRDefault="000039C3" w:rsidP="00DC3E1A">
            <w:pPr>
              <w:autoSpaceDE w:val="0"/>
              <w:autoSpaceDN w:val="0"/>
              <w:adjustRightInd w:val="0"/>
              <w:spacing w:after="0" w:line="240" w:lineRule="auto"/>
              <w:jc w:val="both"/>
              <w:rPr>
                <w:rFonts w:asciiTheme="majorHAnsi" w:hAnsiTheme="majorHAnsi" w:cstheme="majorHAnsi"/>
                <w:b/>
                <w:lang w:val="pt"/>
              </w:rPr>
            </w:pPr>
            <w:r>
              <w:rPr>
                <w:rFonts w:asciiTheme="majorHAnsi" w:hAnsiTheme="majorHAnsi" w:cstheme="majorHAnsi"/>
                <w:b/>
                <w:lang w:val="pt"/>
              </w:rPr>
              <w:t>(</w:t>
            </w:r>
            <w:r w:rsidR="00F2348C">
              <w:rPr>
                <w:rFonts w:asciiTheme="majorHAnsi" w:hAnsiTheme="majorHAnsi" w:cstheme="majorHAnsi"/>
                <w:b/>
                <w:lang w:val="pt"/>
              </w:rPr>
              <w:t>X</w:t>
            </w:r>
            <w:r w:rsidR="002D0A5E" w:rsidRPr="00DC3E1A">
              <w:rPr>
                <w:rFonts w:asciiTheme="majorHAnsi" w:hAnsiTheme="majorHAnsi" w:cstheme="majorHAnsi"/>
                <w:b/>
                <w:lang w:val="pt"/>
              </w:rPr>
              <w:t xml:space="preserve">) Contratação de </w:t>
            </w:r>
            <w:r w:rsidR="00DC3E1A">
              <w:rPr>
                <w:rFonts w:asciiTheme="majorHAnsi" w:hAnsiTheme="majorHAnsi" w:cstheme="majorHAnsi"/>
                <w:b/>
                <w:lang w:val="pt"/>
              </w:rPr>
              <w:t>Prestação de Serviços</w:t>
            </w:r>
          </w:p>
          <w:p w14:paraId="42959DE9" w14:textId="77777777" w:rsidR="00DC3E1A" w:rsidRPr="00DC3E1A" w:rsidRDefault="00DC3E1A" w:rsidP="00DC3E1A">
            <w:pPr>
              <w:autoSpaceDE w:val="0"/>
              <w:autoSpaceDN w:val="0"/>
              <w:adjustRightInd w:val="0"/>
              <w:spacing w:after="0" w:line="240" w:lineRule="auto"/>
              <w:jc w:val="both"/>
              <w:rPr>
                <w:rFonts w:asciiTheme="majorHAnsi" w:hAnsiTheme="majorHAnsi" w:cstheme="majorHAnsi"/>
                <w:b/>
              </w:rPr>
            </w:pPr>
          </w:p>
          <w:p w14:paraId="00D7D38F" w14:textId="1ACB090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c>
      </w:tr>
    </w:tbl>
    <w:p w14:paraId="71C4F060" w14:textId="67ECD429" w:rsidR="002D0A5E" w:rsidRDefault="002D0A5E" w:rsidP="00DC3E1A">
      <w:pPr>
        <w:autoSpaceDE w:val="0"/>
        <w:autoSpaceDN w:val="0"/>
        <w:adjustRightInd w:val="0"/>
        <w:spacing w:after="0" w:line="240" w:lineRule="auto"/>
        <w:jc w:val="both"/>
        <w:rPr>
          <w:rFonts w:asciiTheme="majorHAnsi" w:hAnsiTheme="majorHAnsi" w:cstheme="majorHAnsi"/>
          <w:b/>
        </w:rPr>
      </w:pPr>
    </w:p>
    <w:p w14:paraId="03940463" w14:textId="77777777" w:rsidR="00297B0F" w:rsidRPr="00DC3E1A" w:rsidRDefault="00297B0F" w:rsidP="00DC3E1A">
      <w:pPr>
        <w:autoSpaceDE w:val="0"/>
        <w:autoSpaceDN w:val="0"/>
        <w:adjustRightInd w:val="0"/>
        <w:spacing w:after="0" w:line="240" w:lineRule="auto"/>
        <w:jc w:val="both"/>
        <w:rPr>
          <w:rFonts w:asciiTheme="majorHAnsi" w:hAnsiTheme="majorHAnsi" w:cstheme="majorHAnsi"/>
          <w:b/>
        </w:rPr>
      </w:pPr>
    </w:p>
    <w:p w14:paraId="2B468AFD" w14:textId="77777777" w:rsidR="002D0A5E" w:rsidRPr="00DC3E1A"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2. MODALIDADE E O TIPO DE LICITAÇÃO:</w:t>
      </w:r>
    </w:p>
    <w:p w14:paraId="4C4EC5FB"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DC3E1A"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Tipo de Licitação:</w:t>
            </w:r>
          </w:p>
        </w:tc>
      </w:tr>
      <w:tr w:rsidR="002D0A5E" w:rsidRPr="00DC3E1A"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Concorrência - Art. 22 §1°, Art. 23 incisos I e II alínea “c” da Lei n° 8.666/93.</w:t>
            </w:r>
          </w:p>
          <w:p w14:paraId="7240D76C"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xml:space="preserve">( ) Tomada  de Preço - Art. 22 §2°, Art. 23 incisos I e II alínea “b “ da Lei n° 8666/93. </w:t>
            </w:r>
          </w:p>
          <w:p w14:paraId="3C953682"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Convite - Art. 22 §3°, Art. 23 incisos I e II alínea “a” da Lei n° 8.666/93.</w:t>
            </w:r>
          </w:p>
          <w:p w14:paraId="4358DED6" w14:textId="77777777" w:rsidR="002D0A5E" w:rsidRPr="00E42CF9"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E42CF9">
              <w:rPr>
                <w:rFonts w:asciiTheme="majorHAnsi" w:hAnsiTheme="majorHAnsi" w:cstheme="majorHAnsi"/>
                <w:lang w:val="pt"/>
              </w:rPr>
              <w:t>( ) Concurso - Art. 22 § 4° da Lei n° 8.666/93.</w:t>
            </w:r>
          </w:p>
          <w:p w14:paraId="436987C4" w14:textId="77777777" w:rsidR="002D0A5E" w:rsidRPr="00E42CF9"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E42CF9">
              <w:rPr>
                <w:rFonts w:asciiTheme="majorHAnsi" w:hAnsiTheme="majorHAnsi" w:cstheme="majorHAnsi"/>
                <w:lang w:val="pt"/>
              </w:rPr>
              <w:t xml:space="preserve">(  ) Leilão - Art. 22 § 5° da Lei n° 8.666/93. </w:t>
            </w:r>
          </w:p>
          <w:p w14:paraId="428A43BE" w14:textId="57A4FA8F"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r w:rsidRPr="00E42CF9">
              <w:rPr>
                <w:rFonts w:asciiTheme="majorHAnsi" w:hAnsiTheme="majorHAnsi" w:cstheme="majorHAnsi"/>
                <w:b/>
                <w:lang w:val="pt"/>
              </w:rPr>
              <w:t>(</w:t>
            </w:r>
            <w:r w:rsidR="00E42CF9" w:rsidRPr="00E42CF9">
              <w:rPr>
                <w:rFonts w:asciiTheme="majorHAnsi" w:hAnsiTheme="majorHAnsi" w:cstheme="majorHAnsi"/>
                <w:b/>
                <w:sz w:val="24"/>
                <w:lang w:val="pt"/>
              </w:rPr>
              <w:t>x</w:t>
            </w:r>
            <w:r w:rsidRPr="00E42CF9">
              <w:rPr>
                <w:rFonts w:asciiTheme="majorHAnsi" w:hAnsiTheme="majorHAnsi" w:cstheme="majorHAnsi"/>
                <w:b/>
                <w:lang w:val="pt"/>
              </w:rPr>
              <w:t>) Dispensa de Licitação - Art. 24 da Lei n° 8.666/93.</w:t>
            </w:r>
          </w:p>
          <w:p w14:paraId="4D55AC2F"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Inexigibilidade de Licitação - Art. 25 da Lei n° 8.666/93.</w:t>
            </w:r>
          </w:p>
          <w:p w14:paraId="6ABB70F2" w14:textId="6F2D1CDC"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w:t>
            </w:r>
            <w:r w:rsidR="00E42CF9" w:rsidRPr="00E42CF9">
              <w:rPr>
                <w:rFonts w:asciiTheme="majorHAnsi" w:hAnsiTheme="majorHAnsi" w:cstheme="majorHAnsi"/>
                <w:lang w:val="pt"/>
              </w:rPr>
              <w:t xml:space="preserve"> </w:t>
            </w:r>
            <w:r w:rsidRPr="00E42CF9">
              <w:rPr>
                <w:rFonts w:asciiTheme="majorHAnsi" w:hAnsiTheme="majorHAnsi" w:cstheme="majorHAnsi"/>
                <w:sz w:val="24"/>
                <w:lang w:val="pt"/>
              </w:rPr>
              <w:t>) Pregão Eletrônico – SRP - Lei Federal n° 10.520/02 e subsidiariamente, no que couber, as disposições da Lei no 8.666/93</w:t>
            </w:r>
            <w:r w:rsidRPr="00E42CF9">
              <w:rPr>
                <w:rFonts w:asciiTheme="majorHAnsi" w:hAnsiTheme="majorHAnsi" w:cstheme="majorHAnsi"/>
                <w:lang w:val="pt"/>
              </w:rPr>
              <w:t>.</w:t>
            </w:r>
          </w:p>
          <w:p w14:paraId="33E8E701"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Pregão Eletrônico – Tradicional - Lei Federal n°  10.520/02 e subsidiariamente, no que couber, as disposições da Lei no 8.666/93.</w:t>
            </w:r>
          </w:p>
          <w:p w14:paraId="08F2EB35" w14:textId="180441F1" w:rsidR="002D0A5E" w:rsidRPr="00E42CF9" w:rsidRDefault="00CD4F56" w:rsidP="00DC3E1A">
            <w:pPr>
              <w:widowControl w:val="0"/>
              <w:autoSpaceDE w:val="0"/>
              <w:autoSpaceDN w:val="0"/>
              <w:adjustRightInd w:val="0"/>
              <w:spacing w:after="0" w:line="240" w:lineRule="auto"/>
              <w:jc w:val="both"/>
              <w:rPr>
                <w:rFonts w:asciiTheme="majorHAnsi" w:eastAsia="Calibri" w:hAnsiTheme="majorHAnsi" w:cstheme="majorHAnsi"/>
                <w:bCs/>
                <w:lang w:eastAsia="en-US"/>
              </w:rPr>
            </w:pPr>
            <w:r w:rsidRPr="00E42CF9">
              <w:rPr>
                <w:rFonts w:asciiTheme="majorHAnsi" w:hAnsiTheme="majorHAnsi" w:cstheme="majorHAnsi"/>
                <w:lang w:val="pt"/>
              </w:rPr>
              <w:t>(</w:t>
            </w:r>
            <w:r w:rsidR="005223CC" w:rsidRPr="00E42CF9">
              <w:rPr>
                <w:rFonts w:asciiTheme="majorHAnsi" w:hAnsiTheme="majorHAnsi" w:cstheme="majorHAnsi"/>
                <w:lang w:val="pt"/>
              </w:rPr>
              <w:t xml:space="preserve"> </w:t>
            </w:r>
            <w:r w:rsidR="002D0A5E" w:rsidRPr="00E42CF9">
              <w:rPr>
                <w:rFonts w:asciiTheme="majorHAnsi" w:hAnsiTheme="majorHAnsi" w:cstheme="majorHAnsi"/>
                <w:lang w:val="pt"/>
              </w:rPr>
              <w:t>) Pregão Presencial – SRP - Lei Federal n°  10.520/02 e subsidiariamente, no que couber, as disposições da Lei no 8.666/93.</w:t>
            </w:r>
          </w:p>
          <w:p w14:paraId="6A35FB8F"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Pregão Presencial – Tradicional - Lei n° 10.520/2002  e subsidiariamente, no que couber, as disposições da Lei no 8.666/93.</w:t>
            </w:r>
          </w:p>
          <w:p w14:paraId="34009CB4" w14:textId="77777777" w:rsidR="002D0A5E" w:rsidRPr="00E42CF9" w:rsidRDefault="002D0A5E" w:rsidP="00DC3E1A">
            <w:pPr>
              <w:widowControl w:val="0"/>
              <w:autoSpaceDE w:val="0"/>
              <w:autoSpaceDN w:val="0"/>
              <w:adjustRightInd w:val="0"/>
              <w:spacing w:after="0" w:line="240" w:lineRule="auto"/>
              <w:jc w:val="both"/>
              <w:rPr>
                <w:rFonts w:asciiTheme="majorHAnsi" w:hAnsiTheme="majorHAnsi" w:cstheme="majorHAnsi"/>
                <w:lang w:eastAsia="en-US"/>
              </w:rPr>
            </w:pPr>
          </w:p>
          <w:p w14:paraId="0BC84028" w14:textId="77777777" w:rsidR="002D0A5E" w:rsidRPr="00E42CF9" w:rsidRDefault="002D0A5E" w:rsidP="00CD4F56">
            <w:pPr>
              <w:widowControl w:val="0"/>
              <w:autoSpaceDE w:val="0"/>
              <w:autoSpaceDN w:val="0"/>
              <w:adjustRightInd w:val="0"/>
              <w:spacing w:after="0" w:line="240" w:lineRule="auto"/>
              <w:jc w:val="both"/>
              <w:rPr>
                <w:rFonts w:asciiTheme="majorHAnsi" w:eastAsia="Calibri" w:hAnsiTheme="majorHAnsi" w:cstheme="majorHAnsi"/>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Art. 45, incisos I ao IV, da Lei n° 8.666/93:</w:t>
            </w:r>
          </w:p>
          <w:p w14:paraId="53C6D7C2" w14:textId="1AABAEF4"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w:t>
            </w:r>
            <w:r w:rsidR="004003B6">
              <w:rPr>
                <w:rFonts w:asciiTheme="majorHAnsi" w:hAnsiTheme="majorHAnsi" w:cstheme="majorHAnsi"/>
                <w:lang w:val="pt"/>
              </w:rPr>
              <w:t xml:space="preserve">  </w:t>
            </w:r>
            <w:r w:rsidRPr="00DC3E1A">
              <w:rPr>
                <w:rFonts w:asciiTheme="majorHAnsi" w:hAnsiTheme="majorHAnsi" w:cstheme="majorHAnsi"/>
                <w:lang w:val="pt"/>
              </w:rPr>
              <w:t xml:space="preserve">) Menor Preço Global </w:t>
            </w:r>
          </w:p>
          <w:p w14:paraId="0E4FFF14" w14:textId="4EDD7C3C" w:rsidR="002D0A5E" w:rsidRPr="00DC3E1A" w:rsidRDefault="002D0A5E" w:rsidP="00DC3E1A">
            <w:pPr>
              <w:widowControl w:val="0"/>
              <w:shd w:val="clear" w:color="auto" w:fill="FFFFFF"/>
              <w:autoSpaceDE w:val="0"/>
              <w:autoSpaceDN w:val="0"/>
              <w:adjustRightInd w:val="0"/>
              <w:spacing w:after="0" w:line="240" w:lineRule="auto"/>
              <w:rPr>
                <w:rFonts w:asciiTheme="majorHAnsi" w:eastAsia="Calibri" w:hAnsiTheme="majorHAnsi" w:cstheme="majorHAnsi"/>
                <w:bCs/>
                <w:lang w:eastAsia="en-US"/>
              </w:rPr>
            </w:pPr>
            <w:r w:rsidRPr="00DC3E1A">
              <w:rPr>
                <w:rFonts w:asciiTheme="majorHAnsi" w:hAnsiTheme="majorHAnsi" w:cstheme="majorHAnsi"/>
                <w:lang w:val="pt"/>
              </w:rPr>
              <w:t>(</w:t>
            </w:r>
            <w:r w:rsidR="004003B6">
              <w:rPr>
                <w:rFonts w:asciiTheme="majorHAnsi" w:hAnsiTheme="majorHAnsi" w:cstheme="majorHAnsi"/>
                <w:b/>
                <w:lang w:val="pt"/>
              </w:rPr>
              <w:t>X</w:t>
            </w:r>
            <w:r w:rsidRPr="00DC3E1A">
              <w:rPr>
                <w:rFonts w:asciiTheme="majorHAnsi" w:hAnsiTheme="majorHAnsi" w:cstheme="majorHAnsi"/>
                <w:lang w:val="pt"/>
              </w:rPr>
              <w:t>) Menor Preço por item</w:t>
            </w:r>
          </w:p>
          <w:p w14:paraId="2DF94E53"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 Menor Preço Lote</w:t>
            </w:r>
          </w:p>
          <w:p w14:paraId="503E987F"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xml:space="preserve">(  ) Melhor Técnica </w:t>
            </w:r>
          </w:p>
          <w:p w14:paraId="0C6D31E2"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xml:space="preserve">(  ) Técnica e Preço </w:t>
            </w:r>
          </w:p>
          <w:p w14:paraId="541F543C"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 Maior Lance ou Oferta</w:t>
            </w:r>
          </w:p>
          <w:p w14:paraId="50EF7749"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xml:space="preserve">(   ) Maior desconto </w:t>
            </w:r>
          </w:p>
          <w:p w14:paraId="0DBFFE2B"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 Não se enquadra.</w:t>
            </w:r>
          </w:p>
          <w:p w14:paraId="19867883"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p w14:paraId="56C9F89A" w14:textId="0E632B0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c>
      </w:tr>
    </w:tbl>
    <w:p w14:paraId="196FEF63" w14:textId="77777777" w:rsidR="002D0A5E" w:rsidRPr="00DC3E1A" w:rsidRDefault="002D0A5E" w:rsidP="00DC3E1A">
      <w:pPr>
        <w:tabs>
          <w:tab w:val="left" w:pos="8089"/>
        </w:tabs>
        <w:autoSpaceDE w:val="0"/>
        <w:autoSpaceDN w:val="0"/>
        <w:adjustRightInd w:val="0"/>
        <w:spacing w:after="0" w:line="240" w:lineRule="auto"/>
        <w:jc w:val="both"/>
        <w:rPr>
          <w:rFonts w:asciiTheme="majorHAnsi" w:hAnsiTheme="majorHAnsi" w:cstheme="majorHAnsi"/>
          <w:b/>
        </w:rPr>
      </w:pPr>
    </w:p>
    <w:p w14:paraId="763F6428" w14:textId="77777777" w:rsidR="002D0A5E" w:rsidRPr="00DC3E1A"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3. DA LEGISLAÇÃO APLICÁVEL:</w:t>
      </w:r>
    </w:p>
    <w:p w14:paraId="78F23F66"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DC3E1A"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DC3E1A" w:rsidRDefault="00A16BBB"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Pr>
                <w:rFonts w:asciiTheme="majorHAnsi" w:hAnsiTheme="majorHAnsi" w:cstheme="majorHAnsi"/>
                <w:lang w:val="pt"/>
              </w:rPr>
              <w:t>(</w:t>
            </w:r>
            <w:r w:rsidR="00CD4F56">
              <w:rPr>
                <w:rFonts w:asciiTheme="majorHAnsi" w:hAnsiTheme="majorHAnsi" w:cstheme="majorHAnsi"/>
                <w:lang w:val="pt"/>
              </w:rPr>
              <w:t>x</w:t>
            </w:r>
            <w:r w:rsidR="002D0A5E" w:rsidRPr="00DC3E1A">
              <w:rPr>
                <w:rFonts w:asciiTheme="majorHAnsi" w:hAnsiTheme="majorHAnsi" w:cstheme="majorHAnsi"/>
                <w:lang w:val="pt"/>
              </w:rPr>
              <w:t xml:space="preserve">) Lei n° 8.666/93 e suas alterações (Institui normas para Licitações e Contratos da Administração); </w:t>
            </w:r>
          </w:p>
          <w:p w14:paraId="767C76A2"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p>
          <w:p w14:paraId="1FE02EB9" w14:textId="241CC618" w:rsidR="002D0A5E" w:rsidRPr="00DC3E1A" w:rsidRDefault="00A16BBB"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Pr>
                <w:rFonts w:asciiTheme="majorHAnsi" w:hAnsiTheme="majorHAnsi" w:cstheme="majorHAnsi"/>
                <w:lang w:val="pt"/>
              </w:rPr>
              <w:t>(</w:t>
            </w:r>
            <w:r w:rsidR="00CD4F56">
              <w:rPr>
                <w:rFonts w:asciiTheme="majorHAnsi" w:hAnsiTheme="majorHAnsi" w:cstheme="majorHAnsi"/>
                <w:lang w:val="pt"/>
              </w:rPr>
              <w:t>x</w:t>
            </w:r>
            <w:r w:rsidR="002D0A5E" w:rsidRPr="00DC3E1A">
              <w:rPr>
                <w:rFonts w:asciiTheme="majorHAnsi" w:hAnsiTheme="majorHAnsi" w:cstheme="majorHAnsi"/>
                <w:lang w:val="pt"/>
              </w:rPr>
              <w:t>) Lei Complementar n° 123/2006 (Institui o Estatuto Nacional da Microempresa e Empresa de Pequeno Porte) e alterações posteriores;</w:t>
            </w:r>
          </w:p>
          <w:p w14:paraId="766D369C"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p>
          <w:p w14:paraId="20EFF6F5" w14:textId="081EF3AF"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w:t>
            </w:r>
            <w:r w:rsidR="00CD4F56">
              <w:rPr>
                <w:rFonts w:asciiTheme="majorHAnsi" w:hAnsiTheme="majorHAnsi" w:cstheme="majorHAnsi"/>
                <w:lang w:val="pt"/>
              </w:rPr>
              <w:t>x</w:t>
            </w:r>
            <w:r w:rsidRPr="00DC3E1A">
              <w:rPr>
                <w:rFonts w:asciiTheme="majorHAnsi" w:hAnsiTheme="majorHAnsi" w:cstheme="majorHAnsi"/>
                <w:lang w:val="pt"/>
              </w:rPr>
              <w:t>) Decreto Municipal n° 041/20</w:t>
            </w:r>
            <w:r w:rsidR="008D32AF" w:rsidRPr="00DC3E1A">
              <w:rPr>
                <w:rFonts w:asciiTheme="majorHAnsi" w:hAnsiTheme="majorHAnsi" w:cstheme="majorHAnsi"/>
                <w:lang w:val="pt"/>
              </w:rPr>
              <w:t>18</w:t>
            </w:r>
            <w:r w:rsidRPr="00DC3E1A">
              <w:rPr>
                <w:rFonts w:asciiTheme="majorHAnsi" w:hAnsiTheme="majorHAnsi" w:cstheme="majorHAnsi"/>
                <w:lang w:val="pt"/>
              </w:rPr>
              <w:t xml:space="preserve"> que regulamenta Sistema de Registro de Preços no Município.</w:t>
            </w:r>
          </w:p>
          <w:p w14:paraId="30E1D0B9"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p>
          <w:p w14:paraId="0827A297" w14:textId="1C722BB0" w:rsidR="008D32AF" w:rsidRPr="00DC3E1A" w:rsidRDefault="00A16BBB"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Pr>
                <w:rFonts w:asciiTheme="majorHAnsi" w:hAnsiTheme="majorHAnsi" w:cstheme="majorHAnsi"/>
                <w:lang w:val="pt"/>
              </w:rPr>
              <w:t xml:space="preserve">( </w:t>
            </w:r>
            <w:r w:rsidR="008D32AF" w:rsidRPr="00DC3E1A">
              <w:rPr>
                <w:rFonts w:asciiTheme="majorHAnsi" w:hAnsiTheme="majorHAnsi" w:cstheme="majorHAnsi"/>
                <w:lang w:val="pt"/>
              </w:rPr>
              <w:t>) Outra Legislação específica, sendo a _______________________</w:t>
            </w:r>
          </w:p>
          <w:p w14:paraId="73951D3F" w14:textId="122B6197" w:rsidR="008D32AF" w:rsidRPr="00DC3E1A" w:rsidRDefault="008D32AF"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tc>
      </w:tr>
    </w:tbl>
    <w:p w14:paraId="6066DCC5" w14:textId="77777777" w:rsidR="008D32AF" w:rsidRPr="00DC3E1A" w:rsidRDefault="008D32AF" w:rsidP="00DC3E1A">
      <w:pPr>
        <w:autoSpaceDE w:val="0"/>
        <w:autoSpaceDN w:val="0"/>
        <w:adjustRightInd w:val="0"/>
        <w:spacing w:after="0" w:line="240" w:lineRule="auto"/>
        <w:jc w:val="both"/>
        <w:rPr>
          <w:rFonts w:asciiTheme="majorHAnsi" w:hAnsiTheme="majorHAnsi" w:cstheme="majorHAnsi"/>
          <w:b/>
        </w:rPr>
      </w:pPr>
    </w:p>
    <w:p w14:paraId="653058BE" w14:textId="30CDC34C" w:rsidR="008D32AF" w:rsidRPr="00DC3E1A"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 xml:space="preserve">4. </w:t>
      </w:r>
      <w:r w:rsidR="004003B6" w:rsidRPr="00DC3E1A">
        <w:rPr>
          <w:rFonts w:asciiTheme="majorHAnsi" w:hAnsiTheme="majorHAnsi" w:cstheme="majorHAnsi"/>
          <w:b/>
          <w:lang w:val="pt"/>
        </w:rPr>
        <w:t>DO OBJETO:</w:t>
      </w:r>
    </w:p>
    <w:p w14:paraId="0AC94F70" w14:textId="77777777" w:rsidR="008D32AF" w:rsidRDefault="008D32AF" w:rsidP="00DC3E1A">
      <w:pPr>
        <w:tabs>
          <w:tab w:val="left" w:pos="8089"/>
        </w:tabs>
        <w:autoSpaceDE w:val="0"/>
        <w:autoSpaceDN w:val="0"/>
        <w:adjustRightInd w:val="0"/>
        <w:spacing w:after="0" w:line="240" w:lineRule="auto"/>
        <w:jc w:val="both"/>
        <w:rPr>
          <w:rFonts w:asciiTheme="majorHAnsi" w:hAnsiTheme="majorHAnsi" w:cstheme="majorHAnsi"/>
          <w:b/>
        </w:rPr>
      </w:pPr>
    </w:p>
    <w:p w14:paraId="25293719" w14:textId="1E7801C8" w:rsidR="004003B6" w:rsidRPr="00B352F4"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ajorHAnsi" w:hAnsiTheme="majorHAnsi" w:cstheme="majorHAnsi"/>
          <w:lang w:val="pt"/>
        </w:rPr>
      </w:pPr>
      <w:r>
        <w:rPr>
          <w:rFonts w:asciiTheme="majorHAnsi" w:hAnsiTheme="majorHAnsi" w:cstheme="majorHAnsi"/>
          <w:lang w:val="pt"/>
        </w:rPr>
        <w:t>4</w:t>
      </w:r>
      <w:r w:rsidRPr="00DC3E1A">
        <w:rPr>
          <w:rFonts w:asciiTheme="majorHAnsi" w:hAnsiTheme="majorHAnsi" w:cstheme="majorHAnsi"/>
          <w:lang w:val="pt"/>
        </w:rPr>
        <w:t>.1</w:t>
      </w:r>
      <w:r w:rsidRPr="00E61241">
        <w:rPr>
          <w:rFonts w:asciiTheme="majorHAnsi" w:hAnsiTheme="majorHAnsi" w:cstheme="majorHAnsi"/>
          <w:lang w:val="pt"/>
        </w:rPr>
        <w:t>.</w:t>
      </w:r>
      <w:r w:rsidRPr="00E61241">
        <w:t xml:space="preserve"> </w:t>
      </w:r>
      <w:r w:rsidRPr="00E61241">
        <w:rPr>
          <w:rFonts w:asciiTheme="majorHAnsi" w:hAnsiTheme="majorHAnsi" w:cstheme="majorHAnsi"/>
          <w:lang w:val="pt"/>
        </w:rPr>
        <w:t xml:space="preserve">A presente licitação tem como objeto </w:t>
      </w:r>
      <w:r>
        <w:rPr>
          <w:rFonts w:asciiTheme="majorHAnsi" w:hAnsiTheme="majorHAnsi" w:cstheme="majorHAnsi"/>
          <w:lang w:val="pt"/>
        </w:rPr>
        <w:t xml:space="preserve">a </w:t>
      </w:r>
      <w:r w:rsidRPr="004003B6">
        <w:rPr>
          <w:rFonts w:asciiTheme="majorHAnsi" w:hAnsiTheme="majorHAnsi" w:cstheme="majorHAnsi"/>
          <w:lang w:val="pt"/>
        </w:rPr>
        <w:t xml:space="preserve">Contratação de Empresa para executar serviços de levantamento </w:t>
      </w:r>
      <w:proofErr w:type="spellStart"/>
      <w:r w:rsidRPr="004003B6">
        <w:rPr>
          <w:rFonts w:asciiTheme="majorHAnsi" w:hAnsiTheme="majorHAnsi" w:cstheme="majorHAnsi"/>
          <w:lang w:val="pt"/>
        </w:rPr>
        <w:t>planialtimétrico</w:t>
      </w:r>
      <w:proofErr w:type="spellEnd"/>
      <w:r w:rsidRPr="004003B6">
        <w:rPr>
          <w:rFonts w:asciiTheme="majorHAnsi" w:hAnsiTheme="majorHAnsi" w:cstheme="majorHAnsi"/>
          <w:lang w:val="pt"/>
        </w:rPr>
        <w:t xml:space="preserve"> na área da Vila Atlântica, para atender as demandas da Secretaria Municipal de Transportes, Obras e Serviços Públicos de Nova Santa Helena/MT</w:t>
      </w:r>
      <w:r w:rsidRPr="00D51D4C">
        <w:rPr>
          <w:rFonts w:asciiTheme="majorHAnsi" w:hAnsiTheme="majorHAnsi" w:cstheme="majorHAnsi"/>
          <w:lang w:val="pt"/>
        </w:rPr>
        <w:t>, conforme especificações, quantidades e condições previstas neste Termo de referência.</w:t>
      </w:r>
    </w:p>
    <w:p w14:paraId="16F49002" w14:textId="77777777" w:rsidR="00297B0F" w:rsidRPr="00DC3E1A" w:rsidRDefault="00297B0F" w:rsidP="00DC3E1A">
      <w:pPr>
        <w:autoSpaceDE w:val="0"/>
        <w:autoSpaceDN w:val="0"/>
        <w:adjustRightInd w:val="0"/>
        <w:spacing w:after="0" w:line="240" w:lineRule="auto"/>
        <w:jc w:val="both"/>
        <w:rPr>
          <w:rFonts w:asciiTheme="majorHAnsi" w:hAnsiTheme="majorHAnsi" w:cstheme="majorHAnsi"/>
          <w:color w:val="1B1B1B"/>
          <w:lang w:val="pt"/>
        </w:rPr>
      </w:pPr>
    </w:p>
    <w:p w14:paraId="293A6B40" w14:textId="029532E2" w:rsidR="002D0A5E" w:rsidRPr="00DC3E1A"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5</w:t>
      </w:r>
      <w:r w:rsidR="002D0A5E" w:rsidRPr="00DC3E1A">
        <w:rPr>
          <w:rFonts w:asciiTheme="majorHAnsi" w:hAnsiTheme="majorHAnsi" w:cstheme="majorHAnsi"/>
          <w:b/>
          <w:lang w:val="pt"/>
        </w:rPr>
        <w:t xml:space="preserve">. </w:t>
      </w:r>
      <w:r w:rsidR="004003B6" w:rsidRPr="00DC3E1A">
        <w:rPr>
          <w:rFonts w:asciiTheme="majorHAnsi" w:hAnsiTheme="majorHAnsi" w:cstheme="majorHAnsi"/>
          <w:b/>
          <w:lang w:val="pt"/>
        </w:rPr>
        <w:t>DA JUSTIFICATIVA:</w:t>
      </w:r>
    </w:p>
    <w:p w14:paraId="413139E9" w14:textId="77777777" w:rsidR="002D0A5E" w:rsidRDefault="002D0A5E" w:rsidP="00DC3E1A">
      <w:pPr>
        <w:autoSpaceDE w:val="0"/>
        <w:autoSpaceDN w:val="0"/>
        <w:adjustRightInd w:val="0"/>
        <w:spacing w:after="0" w:line="240" w:lineRule="auto"/>
        <w:jc w:val="both"/>
        <w:rPr>
          <w:rFonts w:asciiTheme="majorHAnsi" w:hAnsiTheme="majorHAnsi" w:cstheme="majorHAnsi"/>
        </w:rPr>
      </w:pPr>
    </w:p>
    <w:p w14:paraId="4A40EEA2" w14:textId="769C98D4" w:rsidR="004003B6"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ajorHAnsi" w:hAnsiTheme="majorHAnsi" w:cstheme="majorHAnsi"/>
          <w:color w:val="1B1B1B"/>
          <w:lang w:val="pt"/>
        </w:rPr>
      </w:pPr>
      <w:r>
        <w:rPr>
          <w:rFonts w:asciiTheme="majorHAnsi" w:hAnsiTheme="majorHAnsi" w:cstheme="majorHAnsi"/>
          <w:color w:val="1B1B1B"/>
          <w:lang w:val="pt"/>
        </w:rPr>
        <w:t>5</w:t>
      </w:r>
      <w:r w:rsidRPr="007240BB">
        <w:rPr>
          <w:rFonts w:asciiTheme="majorHAnsi" w:hAnsiTheme="majorHAnsi" w:cstheme="majorHAnsi"/>
          <w:color w:val="1B1B1B"/>
          <w:lang w:val="pt"/>
        </w:rPr>
        <w:t>.</w:t>
      </w:r>
      <w:r>
        <w:rPr>
          <w:rFonts w:asciiTheme="majorHAnsi" w:hAnsiTheme="majorHAnsi" w:cstheme="majorHAnsi"/>
          <w:color w:val="1B1B1B"/>
          <w:lang w:val="pt"/>
        </w:rPr>
        <w:t>1</w:t>
      </w:r>
      <w:r w:rsidRPr="007240BB">
        <w:rPr>
          <w:rFonts w:asciiTheme="majorHAnsi" w:hAnsiTheme="majorHAnsi" w:cstheme="majorHAnsi"/>
          <w:color w:val="1B1B1B"/>
          <w:lang w:val="pt"/>
        </w:rPr>
        <w:t xml:space="preserve">. A realização de processo de licitação para </w:t>
      </w:r>
      <w:r>
        <w:rPr>
          <w:rFonts w:asciiTheme="majorHAnsi" w:hAnsiTheme="majorHAnsi" w:cstheme="majorHAnsi"/>
          <w:color w:val="1B1B1B"/>
          <w:lang w:val="pt"/>
        </w:rPr>
        <w:t>a contratação dos serviços supracitados se faz necessária no intuito de fornecer informações básicas com relação ao perfil do solo, curvas de nível, dentre outros</w:t>
      </w:r>
      <w:r w:rsidR="00E13ED8">
        <w:rPr>
          <w:rFonts w:asciiTheme="majorHAnsi" w:hAnsiTheme="majorHAnsi" w:cstheme="majorHAnsi"/>
          <w:color w:val="1B1B1B"/>
          <w:lang w:val="pt"/>
        </w:rPr>
        <w:t xml:space="preserve"> e, direcionar e diminuir a possibilidade de erros nos projetos de pavimentação e drenagem.</w:t>
      </w:r>
    </w:p>
    <w:p w14:paraId="02482D47" w14:textId="7B97ED21" w:rsidR="004003B6" w:rsidRPr="00DC3E1A"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ajorHAnsi" w:hAnsiTheme="majorHAnsi" w:cstheme="majorHAnsi"/>
        </w:rPr>
      </w:pPr>
      <w:r>
        <w:rPr>
          <w:rFonts w:asciiTheme="majorHAnsi" w:hAnsiTheme="majorHAnsi" w:cstheme="majorHAnsi"/>
          <w:color w:val="1B1B1B"/>
          <w:lang w:val="pt"/>
        </w:rPr>
        <w:t>5</w:t>
      </w:r>
      <w:r w:rsidRPr="00DC3E1A">
        <w:rPr>
          <w:rFonts w:asciiTheme="majorHAnsi" w:hAnsiTheme="majorHAnsi" w:cstheme="majorHAnsi"/>
          <w:color w:val="1B1B1B"/>
          <w:lang w:val="pt"/>
        </w:rPr>
        <w:t>.</w:t>
      </w:r>
      <w:r>
        <w:rPr>
          <w:rFonts w:asciiTheme="majorHAnsi" w:hAnsiTheme="majorHAnsi" w:cstheme="majorHAnsi"/>
          <w:color w:val="1B1B1B"/>
          <w:lang w:val="pt"/>
        </w:rPr>
        <w:t>2</w:t>
      </w:r>
      <w:r w:rsidRPr="0044492F">
        <w:rPr>
          <w:rFonts w:asciiTheme="majorHAnsi" w:hAnsiTheme="majorHAnsi" w:cstheme="majorHAnsi"/>
          <w:color w:val="1B1B1B"/>
          <w:lang w:val="pt"/>
        </w:rPr>
        <w:t xml:space="preserve">. </w:t>
      </w:r>
      <w:r w:rsidR="00E13ED8">
        <w:rPr>
          <w:rFonts w:asciiTheme="majorHAnsi" w:hAnsiTheme="majorHAnsi" w:cstheme="majorHAnsi"/>
          <w:color w:val="1B1B1B"/>
          <w:lang w:val="pt"/>
        </w:rPr>
        <w:t>Os serviços contratados também farão parte do banco de dados do município, visando subsidiar futuros projetos na área coberta pelos serviços.</w:t>
      </w:r>
    </w:p>
    <w:p w14:paraId="17785FBC" w14:textId="0A335B31" w:rsidR="002D0A5E" w:rsidRDefault="002D0A5E" w:rsidP="00DC3E1A">
      <w:pPr>
        <w:autoSpaceDE w:val="0"/>
        <w:autoSpaceDN w:val="0"/>
        <w:adjustRightInd w:val="0"/>
        <w:spacing w:after="0" w:line="240" w:lineRule="auto"/>
        <w:jc w:val="both"/>
        <w:rPr>
          <w:rFonts w:asciiTheme="majorHAnsi" w:hAnsiTheme="majorHAnsi" w:cstheme="majorHAnsi"/>
        </w:rPr>
      </w:pPr>
    </w:p>
    <w:p w14:paraId="7FFD5D00" w14:textId="77777777" w:rsidR="002D0A5E" w:rsidRPr="00DC3E1A" w:rsidRDefault="002D0A5E" w:rsidP="00DC3E1A">
      <w:pPr>
        <w:shd w:val="clear" w:color="auto" w:fill="D9D9D9" w:themeFill="background1" w:themeFillShade="D9"/>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6. D</w:t>
      </w:r>
      <w:r w:rsidR="00327A6D" w:rsidRPr="00DC3E1A">
        <w:rPr>
          <w:rFonts w:asciiTheme="majorHAnsi" w:hAnsiTheme="majorHAnsi" w:cstheme="majorHAnsi"/>
          <w:b/>
          <w:lang w:val="pt"/>
        </w:rPr>
        <w:t>A ESPECIFICAÇÃ</w:t>
      </w:r>
      <w:r w:rsidR="00B942EE" w:rsidRPr="00DC3E1A">
        <w:rPr>
          <w:rFonts w:asciiTheme="majorHAnsi" w:hAnsiTheme="majorHAnsi" w:cstheme="majorHAnsi"/>
          <w:b/>
          <w:lang w:val="pt"/>
        </w:rPr>
        <w:t xml:space="preserve">O E CUSTO ESTIMADO </w:t>
      </w:r>
      <w:r w:rsidR="00327A6D" w:rsidRPr="00DC3E1A">
        <w:rPr>
          <w:rFonts w:asciiTheme="majorHAnsi" w:hAnsiTheme="majorHAnsi" w:cstheme="majorHAnsi"/>
          <w:b/>
          <w:lang w:val="pt"/>
        </w:rPr>
        <w:t>DO OBJETO</w:t>
      </w:r>
      <w:r w:rsidRPr="00DC3E1A">
        <w:rPr>
          <w:rFonts w:asciiTheme="majorHAnsi" w:hAnsiTheme="majorHAnsi" w:cstheme="majorHAnsi"/>
          <w:b/>
          <w:lang w:val="pt"/>
        </w:rPr>
        <w:t>:</w:t>
      </w:r>
    </w:p>
    <w:p w14:paraId="35E5C190" w14:textId="77777777" w:rsidR="00327A6D" w:rsidRPr="00DC3E1A" w:rsidRDefault="00327A6D" w:rsidP="00DC3E1A">
      <w:pPr>
        <w:autoSpaceDE w:val="0"/>
        <w:autoSpaceDN w:val="0"/>
        <w:adjustRightInd w:val="0"/>
        <w:spacing w:after="0" w:line="240" w:lineRule="auto"/>
        <w:jc w:val="both"/>
        <w:rPr>
          <w:rFonts w:asciiTheme="majorHAnsi" w:hAnsiTheme="majorHAnsi" w:cstheme="majorHAnsi"/>
          <w:b/>
        </w:rPr>
      </w:pPr>
    </w:p>
    <w:tbl>
      <w:tblPr>
        <w:tblStyle w:val="Tabelacomgrade"/>
        <w:tblW w:w="0" w:type="auto"/>
        <w:tblLook w:val="04A0" w:firstRow="1" w:lastRow="0" w:firstColumn="1" w:lastColumn="0" w:noHBand="0" w:noVBand="1"/>
      </w:tblPr>
      <w:tblGrid>
        <w:gridCol w:w="9287"/>
      </w:tblGrid>
      <w:tr w:rsidR="00DC3E1A" w:rsidRPr="00DC3E1A" w14:paraId="1497FECB" w14:textId="77777777" w:rsidTr="00592754">
        <w:tc>
          <w:tcPr>
            <w:tcW w:w="0" w:type="auto"/>
          </w:tcPr>
          <w:p w14:paraId="4F1DEF90" w14:textId="0E71068C" w:rsidR="00D51D4C" w:rsidRPr="005B2144" w:rsidRDefault="00DC3E1A" w:rsidP="00D51D4C">
            <w:pPr>
              <w:widowControl w:val="0"/>
              <w:tabs>
                <w:tab w:val="left" w:pos="552"/>
              </w:tabs>
              <w:autoSpaceDE w:val="0"/>
              <w:autoSpaceDN w:val="0"/>
              <w:spacing w:before="12"/>
              <w:jc w:val="both"/>
              <w:rPr>
                <w:rFonts w:asciiTheme="majorHAnsi" w:hAnsiTheme="majorHAnsi" w:cstheme="majorHAnsi"/>
                <w:color w:val="1B1B1B"/>
                <w:lang w:val="pt"/>
              </w:rPr>
            </w:pPr>
            <w:r w:rsidRPr="00DC3E1A">
              <w:rPr>
                <w:rFonts w:asciiTheme="majorHAnsi" w:hAnsiTheme="majorHAnsi" w:cstheme="majorHAnsi"/>
                <w:color w:val="1B1B1B"/>
                <w:lang w:val="pt"/>
              </w:rPr>
              <w:t xml:space="preserve">6.1. </w:t>
            </w:r>
            <w:r w:rsidR="0097720D">
              <w:rPr>
                <w:rFonts w:asciiTheme="majorHAnsi" w:hAnsiTheme="majorHAnsi" w:cstheme="majorHAnsi"/>
                <w:color w:val="1B1B1B"/>
                <w:lang w:val="pt"/>
              </w:rPr>
              <w:t>As especificações do objeto, bem como as quantidades e valores con</w:t>
            </w:r>
            <w:r w:rsidR="00E13ED8">
              <w:rPr>
                <w:rFonts w:asciiTheme="majorHAnsi" w:hAnsiTheme="majorHAnsi" w:cstheme="majorHAnsi"/>
                <w:color w:val="1B1B1B"/>
                <w:lang w:val="pt"/>
              </w:rPr>
              <w:t>s</w:t>
            </w:r>
            <w:r w:rsidR="0097720D">
              <w:rPr>
                <w:rFonts w:asciiTheme="majorHAnsi" w:hAnsiTheme="majorHAnsi" w:cstheme="majorHAnsi"/>
                <w:color w:val="1B1B1B"/>
                <w:lang w:val="pt"/>
              </w:rPr>
              <w:t>tam na planilha abaixo:</w:t>
            </w:r>
          </w:p>
          <w:p w14:paraId="4C953ED3" w14:textId="2020B1A9" w:rsidR="00DC3E1A" w:rsidRPr="00C642C2" w:rsidRDefault="00D51D4C" w:rsidP="009770DF">
            <w:pPr>
              <w:widowControl w:val="0"/>
              <w:tabs>
                <w:tab w:val="left" w:pos="598"/>
              </w:tabs>
              <w:autoSpaceDE w:val="0"/>
              <w:autoSpaceDN w:val="0"/>
              <w:ind w:right="140"/>
              <w:jc w:val="both"/>
              <w:rPr>
                <w:rFonts w:asciiTheme="majorHAnsi" w:hAnsiTheme="majorHAnsi" w:cstheme="majorHAnsi"/>
                <w:color w:val="1B1B1B"/>
                <w:lang w:val="pt"/>
              </w:rPr>
            </w:pPr>
            <w:r w:rsidRPr="005B2144">
              <w:rPr>
                <w:rFonts w:asciiTheme="majorHAnsi" w:hAnsiTheme="majorHAnsi" w:cstheme="majorHAnsi"/>
                <w:color w:val="000000" w:themeColor="text1"/>
              </w:rPr>
              <w:t>6.3.</w:t>
            </w:r>
            <w:r w:rsidR="00454ADC" w:rsidRPr="005B2144">
              <w:rPr>
                <w:rFonts w:asciiTheme="majorHAnsi" w:hAnsiTheme="majorHAnsi" w:cstheme="majorHAnsi"/>
                <w:color w:val="000000" w:themeColor="text1"/>
              </w:rPr>
              <w:t xml:space="preserve"> O valor máximo admissível para </w:t>
            </w:r>
            <w:r w:rsidR="00454ADC">
              <w:rPr>
                <w:rFonts w:asciiTheme="majorHAnsi" w:hAnsiTheme="majorHAnsi" w:cstheme="majorHAnsi"/>
                <w:color w:val="000000" w:themeColor="text1"/>
              </w:rPr>
              <w:t>a contratação dos serviços</w:t>
            </w:r>
            <w:r w:rsidR="00454ADC" w:rsidRPr="005B2144">
              <w:rPr>
                <w:rFonts w:asciiTheme="majorHAnsi" w:hAnsiTheme="majorHAnsi" w:cstheme="majorHAnsi"/>
                <w:color w:val="000000" w:themeColor="text1"/>
              </w:rPr>
              <w:t>, elaborado com base na média dos preços praticados no mercado, mediante pesquisa efetuada junto a fornecedores do ramo</w:t>
            </w:r>
            <w:r w:rsidR="00454ADC">
              <w:rPr>
                <w:rFonts w:asciiTheme="majorHAnsi" w:hAnsiTheme="majorHAnsi" w:cstheme="majorHAnsi"/>
                <w:color w:val="000000" w:themeColor="text1"/>
              </w:rPr>
              <w:t xml:space="preserve"> é de R$ </w:t>
            </w:r>
            <w:r w:rsidR="009770DF">
              <w:rPr>
                <w:rFonts w:asciiTheme="majorHAnsi" w:hAnsiTheme="majorHAnsi" w:cstheme="majorHAnsi"/>
                <w:color w:val="000000" w:themeColor="text1"/>
              </w:rPr>
              <w:t>21.300,00</w:t>
            </w:r>
            <w:r w:rsidR="00454ADC">
              <w:rPr>
                <w:rFonts w:asciiTheme="majorHAnsi" w:hAnsiTheme="majorHAnsi" w:cstheme="majorHAnsi"/>
                <w:color w:val="000000" w:themeColor="text1"/>
              </w:rPr>
              <w:t xml:space="preserve"> (</w:t>
            </w:r>
            <w:r w:rsidR="009770DF">
              <w:rPr>
                <w:rFonts w:asciiTheme="majorHAnsi" w:hAnsiTheme="majorHAnsi" w:cstheme="majorHAnsi"/>
                <w:color w:val="000000" w:themeColor="text1"/>
              </w:rPr>
              <w:t xml:space="preserve">Vinte </w:t>
            </w:r>
            <w:bookmarkStart w:id="0" w:name="_GoBack"/>
            <w:bookmarkEnd w:id="0"/>
            <w:r w:rsidR="009770DF">
              <w:rPr>
                <w:rFonts w:asciiTheme="majorHAnsi" w:hAnsiTheme="majorHAnsi" w:cstheme="majorHAnsi"/>
                <w:color w:val="000000" w:themeColor="text1"/>
              </w:rPr>
              <w:t>Um Mil e Trezentos Reais</w:t>
            </w:r>
            <w:r w:rsidR="00454ADC">
              <w:rPr>
                <w:rFonts w:asciiTheme="majorHAnsi" w:hAnsiTheme="majorHAnsi" w:cstheme="majorHAnsi"/>
                <w:color w:val="000000" w:themeColor="text1"/>
              </w:rPr>
              <w:t>)</w:t>
            </w:r>
            <w:r w:rsidR="0097720D">
              <w:rPr>
                <w:rFonts w:asciiTheme="majorHAnsi" w:hAnsiTheme="majorHAnsi" w:cstheme="majorHAnsi"/>
                <w:color w:val="000000" w:themeColor="text1"/>
              </w:rPr>
              <w:t>.</w:t>
            </w:r>
          </w:p>
        </w:tc>
      </w:tr>
    </w:tbl>
    <w:p w14:paraId="561D0C5A" w14:textId="336FB9E1" w:rsidR="006D5958" w:rsidRDefault="006D5958" w:rsidP="00DC3E1A">
      <w:pPr>
        <w:widowControl w:val="0"/>
        <w:tabs>
          <w:tab w:val="left" w:pos="552"/>
        </w:tabs>
        <w:autoSpaceDE w:val="0"/>
        <w:autoSpaceDN w:val="0"/>
        <w:spacing w:before="12" w:after="0" w:line="240" w:lineRule="auto"/>
        <w:rPr>
          <w:rFonts w:asciiTheme="majorHAnsi" w:hAnsiTheme="majorHAnsi" w:cstheme="majorHAnsi"/>
          <w:color w:val="1B1B1B"/>
          <w:lang w:val="pt"/>
        </w:rPr>
      </w:pPr>
    </w:p>
    <w:p w14:paraId="043EECBC" w14:textId="74CD2575" w:rsidR="00592754" w:rsidRDefault="00592754" w:rsidP="00DC3E1A">
      <w:pPr>
        <w:pStyle w:val="PargrafodaLista"/>
        <w:autoSpaceDE w:val="0"/>
        <w:autoSpaceDN w:val="0"/>
        <w:adjustRightInd w:val="0"/>
        <w:spacing w:after="0" w:line="240" w:lineRule="auto"/>
        <w:ind w:left="0"/>
        <w:jc w:val="both"/>
        <w:rPr>
          <w:rFonts w:asciiTheme="majorHAnsi" w:hAnsiTheme="majorHAnsi" w:cstheme="majorHAnsi"/>
          <w:b/>
        </w:rPr>
      </w:pPr>
    </w:p>
    <w:tbl>
      <w:tblPr>
        <w:tblW w:w="9193" w:type="dxa"/>
        <w:tblLayout w:type="fixed"/>
        <w:tblCellMar>
          <w:left w:w="70" w:type="dxa"/>
          <w:right w:w="70" w:type="dxa"/>
        </w:tblCellMar>
        <w:tblLook w:val="04A0" w:firstRow="1" w:lastRow="0" w:firstColumn="1" w:lastColumn="0" w:noHBand="0" w:noVBand="1"/>
      </w:tblPr>
      <w:tblGrid>
        <w:gridCol w:w="711"/>
        <w:gridCol w:w="3768"/>
        <w:gridCol w:w="1785"/>
        <w:gridCol w:w="775"/>
        <w:gridCol w:w="934"/>
        <w:gridCol w:w="1220"/>
      </w:tblGrid>
      <w:tr w:rsidR="00003B5F" w:rsidRPr="006F0994" w14:paraId="137D00B8" w14:textId="77777777" w:rsidTr="009770DF">
        <w:trPr>
          <w:trHeight w:val="624"/>
        </w:trPr>
        <w:tc>
          <w:tcPr>
            <w:tcW w:w="711" w:type="dxa"/>
            <w:tcBorders>
              <w:top w:val="single" w:sz="8" w:space="0" w:color="auto"/>
              <w:left w:val="single" w:sz="8" w:space="0" w:color="auto"/>
              <w:bottom w:val="nil"/>
              <w:right w:val="single" w:sz="8" w:space="0" w:color="auto"/>
            </w:tcBorders>
            <w:shd w:val="clear" w:color="000000" w:fill="D9D9D9"/>
            <w:vAlign w:val="center"/>
            <w:hideMark/>
          </w:tcPr>
          <w:p w14:paraId="520F292B" w14:textId="77777777" w:rsidR="00003B5F" w:rsidRPr="00E51CBB" w:rsidRDefault="00003B5F" w:rsidP="006F0994">
            <w:pPr>
              <w:spacing w:after="0" w:line="240" w:lineRule="auto"/>
              <w:jc w:val="center"/>
              <w:rPr>
                <w:rFonts w:ascii="Calibri" w:eastAsia="Times New Roman" w:hAnsi="Calibri" w:cs="Calibri"/>
                <w:b/>
                <w:bCs/>
                <w:color w:val="000000"/>
                <w:sz w:val="20"/>
                <w:szCs w:val="24"/>
              </w:rPr>
            </w:pPr>
            <w:r w:rsidRPr="00E51CBB">
              <w:rPr>
                <w:rFonts w:ascii="Calibri" w:eastAsia="Times New Roman" w:hAnsi="Calibri" w:cs="Calibri"/>
                <w:b/>
                <w:bCs/>
                <w:color w:val="000000"/>
                <w:sz w:val="20"/>
                <w:szCs w:val="24"/>
              </w:rPr>
              <w:t>ITEM</w:t>
            </w:r>
          </w:p>
        </w:tc>
        <w:tc>
          <w:tcPr>
            <w:tcW w:w="3768" w:type="dxa"/>
            <w:tcBorders>
              <w:top w:val="single" w:sz="4" w:space="0" w:color="auto"/>
              <w:left w:val="nil"/>
              <w:bottom w:val="single" w:sz="4" w:space="0" w:color="auto"/>
              <w:right w:val="single" w:sz="8" w:space="0" w:color="auto"/>
            </w:tcBorders>
            <w:shd w:val="clear" w:color="000000" w:fill="D9D9D9"/>
            <w:vAlign w:val="center"/>
            <w:hideMark/>
          </w:tcPr>
          <w:p w14:paraId="77FB1121" w14:textId="41B54413" w:rsidR="00003B5F" w:rsidRPr="00E51CBB" w:rsidRDefault="00003B5F" w:rsidP="00003B5F">
            <w:pPr>
              <w:spacing w:after="0" w:line="240" w:lineRule="auto"/>
              <w:jc w:val="center"/>
              <w:rPr>
                <w:rFonts w:ascii="Calibri" w:eastAsia="Times New Roman" w:hAnsi="Calibri" w:cs="Calibri"/>
                <w:b/>
                <w:bCs/>
                <w:sz w:val="20"/>
                <w:szCs w:val="24"/>
              </w:rPr>
            </w:pPr>
            <w:r w:rsidRPr="00E51CBB">
              <w:rPr>
                <w:rFonts w:ascii="Calibri" w:eastAsia="Times New Roman" w:hAnsi="Calibri" w:cs="Calibri"/>
                <w:b/>
                <w:bCs/>
                <w:sz w:val="20"/>
                <w:szCs w:val="24"/>
              </w:rPr>
              <w:t>DE</w:t>
            </w:r>
            <w:r>
              <w:rPr>
                <w:rFonts w:ascii="Calibri" w:eastAsia="Times New Roman" w:hAnsi="Calibri" w:cs="Calibri"/>
                <w:b/>
                <w:bCs/>
                <w:sz w:val="20"/>
                <w:szCs w:val="24"/>
              </w:rPr>
              <w:t>S</w:t>
            </w:r>
            <w:r w:rsidRPr="00E51CBB">
              <w:rPr>
                <w:rFonts w:ascii="Calibri" w:eastAsia="Times New Roman" w:hAnsi="Calibri" w:cs="Calibri"/>
                <w:b/>
                <w:bCs/>
                <w:sz w:val="20"/>
                <w:szCs w:val="24"/>
              </w:rPr>
              <w:t xml:space="preserve">CRIÇÃO </w:t>
            </w:r>
            <w:r>
              <w:rPr>
                <w:rFonts w:ascii="Calibri" w:eastAsia="Times New Roman" w:hAnsi="Calibri" w:cs="Calibri"/>
                <w:b/>
                <w:bCs/>
                <w:sz w:val="20"/>
                <w:szCs w:val="24"/>
              </w:rPr>
              <w:t>DOS SERVIÇOS</w:t>
            </w:r>
          </w:p>
        </w:tc>
        <w:tc>
          <w:tcPr>
            <w:tcW w:w="1785" w:type="dxa"/>
            <w:tcBorders>
              <w:top w:val="single" w:sz="8" w:space="0" w:color="auto"/>
              <w:left w:val="nil"/>
              <w:bottom w:val="single" w:sz="4" w:space="0" w:color="auto"/>
              <w:right w:val="single" w:sz="8" w:space="0" w:color="auto"/>
            </w:tcBorders>
            <w:shd w:val="clear" w:color="000000" w:fill="D9D9D9"/>
            <w:vAlign w:val="center"/>
            <w:hideMark/>
          </w:tcPr>
          <w:p w14:paraId="75CD0736" w14:textId="79CBBD5D" w:rsidR="00003B5F" w:rsidRPr="00E51CBB" w:rsidRDefault="00003B5F" w:rsidP="006F0994">
            <w:pPr>
              <w:spacing w:after="0" w:line="240" w:lineRule="auto"/>
              <w:jc w:val="center"/>
              <w:rPr>
                <w:rFonts w:ascii="Calibri" w:eastAsia="Times New Roman" w:hAnsi="Calibri" w:cs="Calibri"/>
                <w:b/>
                <w:bCs/>
                <w:color w:val="000000"/>
                <w:sz w:val="20"/>
                <w:szCs w:val="24"/>
              </w:rPr>
            </w:pPr>
            <w:r>
              <w:rPr>
                <w:rFonts w:ascii="Calibri" w:eastAsia="Times New Roman" w:hAnsi="Calibri" w:cs="Calibri"/>
                <w:b/>
                <w:bCs/>
                <w:color w:val="000000"/>
                <w:sz w:val="20"/>
                <w:szCs w:val="24"/>
              </w:rPr>
              <w:t>UNIDADE</w:t>
            </w:r>
          </w:p>
        </w:tc>
        <w:tc>
          <w:tcPr>
            <w:tcW w:w="775"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559A95EE" w14:textId="68E766FA" w:rsidR="00003B5F" w:rsidRPr="00E51CBB" w:rsidRDefault="00003B5F" w:rsidP="006F0994">
            <w:pPr>
              <w:spacing w:after="0" w:line="240" w:lineRule="auto"/>
              <w:jc w:val="center"/>
              <w:rPr>
                <w:rFonts w:ascii="Calibri" w:eastAsia="Times New Roman" w:hAnsi="Calibri" w:cs="Calibri"/>
                <w:b/>
                <w:bCs/>
                <w:color w:val="000000"/>
                <w:sz w:val="20"/>
                <w:szCs w:val="24"/>
              </w:rPr>
            </w:pPr>
            <w:r w:rsidRPr="00E51CBB">
              <w:rPr>
                <w:rFonts w:ascii="Calibri" w:eastAsia="Times New Roman" w:hAnsi="Calibri" w:cs="Calibri"/>
                <w:b/>
                <w:bCs/>
                <w:color w:val="000000"/>
                <w:sz w:val="20"/>
                <w:szCs w:val="24"/>
              </w:rPr>
              <w:t>QTDE</w:t>
            </w:r>
          </w:p>
        </w:tc>
        <w:tc>
          <w:tcPr>
            <w:tcW w:w="934" w:type="dxa"/>
            <w:tcBorders>
              <w:top w:val="single" w:sz="8" w:space="0" w:color="auto"/>
              <w:left w:val="nil"/>
              <w:bottom w:val="single" w:sz="4" w:space="0" w:color="auto"/>
              <w:right w:val="nil"/>
            </w:tcBorders>
            <w:shd w:val="clear" w:color="000000" w:fill="D9D9D9"/>
            <w:vAlign w:val="center"/>
            <w:hideMark/>
          </w:tcPr>
          <w:p w14:paraId="2676BA48" w14:textId="77777777" w:rsidR="00003B5F" w:rsidRPr="00E51CBB" w:rsidRDefault="00003B5F" w:rsidP="006F0994">
            <w:pPr>
              <w:spacing w:after="0" w:line="240" w:lineRule="auto"/>
              <w:jc w:val="center"/>
              <w:rPr>
                <w:rFonts w:ascii="Calibri" w:eastAsia="Times New Roman" w:hAnsi="Calibri" w:cs="Calibri"/>
                <w:b/>
                <w:bCs/>
                <w:color w:val="000000"/>
                <w:sz w:val="20"/>
                <w:szCs w:val="24"/>
              </w:rPr>
            </w:pPr>
            <w:r w:rsidRPr="00E51CBB">
              <w:rPr>
                <w:rFonts w:ascii="Calibri" w:eastAsia="Times New Roman" w:hAnsi="Calibri" w:cs="Calibri"/>
                <w:b/>
                <w:bCs/>
                <w:color w:val="000000"/>
                <w:sz w:val="20"/>
                <w:szCs w:val="24"/>
              </w:rPr>
              <w:t>VALOR UNIT.</w:t>
            </w:r>
          </w:p>
        </w:tc>
        <w:tc>
          <w:tcPr>
            <w:tcW w:w="12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3D5286F" w14:textId="551EA4FC" w:rsidR="00003B5F" w:rsidRPr="00E51CBB" w:rsidRDefault="00003B5F" w:rsidP="006F0994">
            <w:pPr>
              <w:spacing w:after="0" w:line="240" w:lineRule="auto"/>
              <w:rPr>
                <w:rFonts w:ascii="Calibri" w:eastAsia="Times New Roman" w:hAnsi="Calibri" w:cs="Calibri"/>
                <w:b/>
                <w:bCs/>
                <w:color w:val="000000"/>
                <w:sz w:val="20"/>
                <w:szCs w:val="24"/>
              </w:rPr>
            </w:pPr>
            <w:r w:rsidRPr="00E51CBB">
              <w:rPr>
                <w:rFonts w:ascii="Calibri" w:eastAsia="Times New Roman" w:hAnsi="Calibri" w:cs="Calibri"/>
                <w:b/>
                <w:bCs/>
                <w:color w:val="000000"/>
                <w:sz w:val="20"/>
                <w:szCs w:val="24"/>
              </w:rPr>
              <w:t>VALOR TOTAL</w:t>
            </w:r>
            <w:r>
              <w:rPr>
                <w:rFonts w:ascii="Calibri" w:eastAsia="Times New Roman" w:hAnsi="Calibri" w:cs="Calibri"/>
                <w:b/>
                <w:bCs/>
                <w:color w:val="000000"/>
                <w:sz w:val="20"/>
                <w:szCs w:val="24"/>
              </w:rPr>
              <w:t xml:space="preserve"> R$</w:t>
            </w:r>
          </w:p>
        </w:tc>
      </w:tr>
      <w:tr w:rsidR="009770DF" w:rsidRPr="00FB75B7" w14:paraId="22718F51" w14:textId="77777777" w:rsidTr="009770DF">
        <w:trPr>
          <w:trHeight w:val="445"/>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156E1" w14:textId="77777777" w:rsidR="009770DF" w:rsidRPr="006F0994" w:rsidRDefault="009770DF" w:rsidP="009770DF">
            <w:pPr>
              <w:spacing w:after="0" w:line="240" w:lineRule="auto"/>
              <w:jc w:val="center"/>
              <w:rPr>
                <w:rFonts w:ascii="Calibri" w:eastAsia="Times New Roman" w:hAnsi="Calibri" w:cs="Calibri"/>
                <w:b/>
                <w:bCs/>
                <w:sz w:val="16"/>
                <w:szCs w:val="16"/>
              </w:rPr>
            </w:pPr>
            <w:r w:rsidRPr="006F0994">
              <w:rPr>
                <w:rFonts w:ascii="Calibri" w:eastAsia="Times New Roman" w:hAnsi="Calibri" w:cs="Calibri"/>
                <w:b/>
                <w:bCs/>
                <w:sz w:val="16"/>
                <w:szCs w:val="16"/>
              </w:rPr>
              <w:t>1</w:t>
            </w:r>
          </w:p>
        </w:tc>
        <w:tc>
          <w:tcPr>
            <w:tcW w:w="3768" w:type="dxa"/>
            <w:tcBorders>
              <w:top w:val="single" w:sz="4" w:space="0" w:color="auto"/>
              <w:left w:val="nil"/>
              <w:bottom w:val="single" w:sz="4" w:space="0" w:color="auto"/>
              <w:right w:val="single" w:sz="4" w:space="0" w:color="auto"/>
            </w:tcBorders>
            <w:shd w:val="clear" w:color="auto" w:fill="auto"/>
            <w:vAlign w:val="center"/>
          </w:tcPr>
          <w:p w14:paraId="2F6AE804" w14:textId="37339A05" w:rsidR="009770DF" w:rsidRPr="00FB75B7" w:rsidRDefault="009770DF" w:rsidP="009770DF">
            <w:pPr>
              <w:spacing w:after="0" w:line="240" w:lineRule="auto"/>
              <w:rPr>
                <w:rFonts w:ascii="Calibri" w:eastAsia="Times New Roman" w:hAnsi="Calibri" w:cs="Calibri"/>
                <w:sz w:val="16"/>
                <w:szCs w:val="16"/>
              </w:rPr>
            </w:pPr>
            <w:r>
              <w:rPr>
                <w:rFonts w:ascii="Arial" w:hAnsi="Arial" w:cs="Arial"/>
                <w:b/>
                <w:bCs/>
                <w:color w:val="000000"/>
                <w:sz w:val="18"/>
                <w:szCs w:val="18"/>
              </w:rPr>
              <w:t>Levantamento topográfico Planiáltimétrico cadastral- Serviços Técnicos de Levantamento Planiáltimétrico Cadastral.</w:t>
            </w:r>
          </w:p>
        </w:tc>
        <w:tc>
          <w:tcPr>
            <w:tcW w:w="1785" w:type="dxa"/>
            <w:tcBorders>
              <w:top w:val="single" w:sz="4" w:space="0" w:color="auto"/>
              <w:left w:val="nil"/>
              <w:bottom w:val="single" w:sz="4" w:space="0" w:color="auto"/>
              <w:right w:val="single" w:sz="4" w:space="0" w:color="auto"/>
            </w:tcBorders>
            <w:shd w:val="clear" w:color="auto" w:fill="auto"/>
            <w:vAlign w:val="center"/>
          </w:tcPr>
          <w:p w14:paraId="3353A231" w14:textId="4D5E01F4" w:rsidR="009770DF" w:rsidRPr="00FB75B7" w:rsidRDefault="009770DF" w:rsidP="009770DF">
            <w:pPr>
              <w:spacing w:after="0" w:line="240" w:lineRule="auto"/>
              <w:jc w:val="center"/>
              <w:rPr>
                <w:rFonts w:ascii="Calibri" w:eastAsia="Times New Roman" w:hAnsi="Calibri" w:cs="Calibri"/>
                <w:sz w:val="16"/>
                <w:szCs w:val="16"/>
              </w:rPr>
            </w:pPr>
            <w:r>
              <w:rPr>
                <w:rFonts w:ascii="Arial" w:hAnsi="Arial" w:cs="Arial"/>
                <w:color w:val="000000"/>
                <w:sz w:val="18"/>
                <w:szCs w:val="18"/>
              </w:rPr>
              <w:t>KM</w:t>
            </w:r>
          </w:p>
        </w:tc>
        <w:tc>
          <w:tcPr>
            <w:tcW w:w="775" w:type="dxa"/>
            <w:tcBorders>
              <w:top w:val="single" w:sz="4" w:space="0" w:color="auto"/>
              <w:left w:val="nil"/>
              <w:bottom w:val="single" w:sz="4" w:space="0" w:color="auto"/>
              <w:right w:val="single" w:sz="4" w:space="0" w:color="auto"/>
            </w:tcBorders>
            <w:shd w:val="clear" w:color="auto" w:fill="auto"/>
            <w:vAlign w:val="center"/>
          </w:tcPr>
          <w:p w14:paraId="2A82093E" w14:textId="213D8E2F" w:rsidR="009770DF" w:rsidRPr="00FB75B7" w:rsidRDefault="009770DF" w:rsidP="009770DF">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04</w:t>
            </w:r>
          </w:p>
        </w:tc>
        <w:tc>
          <w:tcPr>
            <w:tcW w:w="934" w:type="dxa"/>
            <w:tcBorders>
              <w:top w:val="single" w:sz="4" w:space="0" w:color="auto"/>
              <w:left w:val="nil"/>
              <w:bottom w:val="single" w:sz="4" w:space="0" w:color="auto"/>
              <w:right w:val="single" w:sz="4" w:space="0" w:color="auto"/>
            </w:tcBorders>
            <w:shd w:val="clear" w:color="auto" w:fill="auto"/>
            <w:vAlign w:val="center"/>
          </w:tcPr>
          <w:p w14:paraId="59A96863" w14:textId="1C92BCC7" w:rsidR="009770DF" w:rsidRPr="00FB75B7" w:rsidRDefault="009770DF" w:rsidP="009770DF">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1.450,00</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53168823" w14:textId="4939286E" w:rsidR="009770DF" w:rsidRPr="00FB75B7" w:rsidRDefault="009770DF" w:rsidP="009770DF">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 xml:space="preserve">         5.800,00</w:t>
            </w:r>
          </w:p>
        </w:tc>
      </w:tr>
      <w:tr w:rsidR="009770DF" w:rsidRPr="00FB75B7" w14:paraId="6BA30BA8" w14:textId="77777777" w:rsidTr="009770DF">
        <w:trPr>
          <w:trHeight w:val="445"/>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6D39450A" w14:textId="54643440" w:rsidR="009770DF" w:rsidRPr="006F0994" w:rsidRDefault="009770DF" w:rsidP="009770DF">
            <w:pPr>
              <w:spacing w:after="0" w:line="240" w:lineRule="auto"/>
              <w:jc w:val="center"/>
              <w:rPr>
                <w:rFonts w:ascii="Calibri" w:eastAsia="Times New Roman" w:hAnsi="Calibri" w:cs="Calibri"/>
                <w:b/>
                <w:bCs/>
                <w:sz w:val="16"/>
                <w:szCs w:val="16"/>
              </w:rPr>
            </w:pPr>
            <w:r>
              <w:rPr>
                <w:rFonts w:ascii="Calibri" w:eastAsia="Times New Roman" w:hAnsi="Calibri" w:cs="Calibri"/>
                <w:b/>
                <w:bCs/>
                <w:sz w:val="16"/>
                <w:szCs w:val="16"/>
              </w:rPr>
              <w:t>2</w:t>
            </w:r>
          </w:p>
        </w:tc>
        <w:tc>
          <w:tcPr>
            <w:tcW w:w="3768" w:type="dxa"/>
            <w:tcBorders>
              <w:top w:val="nil"/>
              <w:left w:val="nil"/>
              <w:bottom w:val="single" w:sz="4" w:space="0" w:color="auto"/>
              <w:right w:val="single" w:sz="4" w:space="0" w:color="auto"/>
            </w:tcBorders>
            <w:shd w:val="clear" w:color="auto" w:fill="auto"/>
            <w:vAlign w:val="center"/>
          </w:tcPr>
          <w:p w14:paraId="51A888BC" w14:textId="77777777" w:rsidR="009770DF" w:rsidRDefault="009770DF" w:rsidP="009770DF">
            <w:pPr>
              <w:rPr>
                <w:rFonts w:ascii="Arial" w:hAnsi="Arial" w:cs="Arial"/>
                <w:b/>
                <w:bCs/>
                <w:color w:val="000000"/>
                <w:sz w:val="18"/>
                <w:szCs w:val="18"/>
              </w:rPr>
            </w:pPr>
            <w:r>
              <w:rPr>
                <w:rFonts w:ascii="Arial" w:hAnsi="Arial" w:cs="Arial"/>
                <w:b/>
                <w:bCs/>
                <w:color w:val="000000"/>
                <w:sz w:val="18"/>
                <w:szCs w:val="18"/>
              </w:rPr>
              <w:t>Levantamento Topo batimétrico – Serviço de Batimetria em Curso D água, conforme coordenadas:</w:t>
            </w:r>
          </w:p>
          <w:p w14:paraId="499262BF" w14:textId="77777777" w:rsidR="009770DF" w:rsidRDefault="009770DF" w:rsidP="009770DF">
            <w:pPr>
              <w:spacing w:after="0"/>
              <w:rPr>
                <w:rFonts w:ascii="Arial" w:hAnsi="Arial" w:cs="Arial"/>
                <w:b/>
                <w:bCs/>
                <w:color w:val="000000"/>
                <w:sz w:val="18"/>
                <w:szCs w:val="18"/>
              </w:rPr>
            </w:pPr>
            <w:r>
              <w:rPr>
                <w:rFonts w:ascii="Arial" w:hAnsi="Arial" w:cs="Arial"/>
                <w:b/>
                <w:bCs/>
                <w:color w:val="000000"/>
                <w:sz w:val="18"/>
                <w:szCs w:val="18"/>
              </w:rPr>
              <w:lastRenderedPageBreak/>
              <w:t>E:754.823,259</w:t>
            </w:r>
          </w:p>
          <w:p w14:paraId="0FE31A0C" w14:textId="77777777" w:rsidR="009770DF" w:rsidRDefault="009770DF" w:rsidP="009770DF">
            <w:pPr>
              <w:spacing w:after="0"/>
              <w:rPr>
                <w:rFonts w:ascii="Arial" w:hAnsi="Arial" w:cs="Arial"/>
                <w:b/>
                <w:bCs/>
                <w:color w:val="000000"/>
                <w:sz w:val="18"/>
                <w:szCs w:val="18"/>
              </w:rPr>
            </w:pPr>
            <w:r>
              <w:rPr>
                <w:rFonts w:ascii="Arial" w:hAnsi="Arial" w:cs="Arial"/>
                <w:b/>
                <w:bCs/>
                <w:color w:val="000000"/>
                <w:sz w:val="18"/>
                <w:szCs w:val="18"/>
              </w:rPr>
              <w:t>N:8.764.252,334</w:t>
            </w:r>
          </w:p>
          <w:p w14:paraId="219E1B77" w14:textId="77777777" w:rsidR="009770DF" w:rsidRDefault="009770DF" w:rsidP="009770DF">
            <w:pPr>
              <w:spacing w:after="0"/>
              <w:rPr>
                <w:rFonts w:ascii="Arial" w:hAnsi="Arial" w:cs="Arial"/>
                <w:b/>
                <w:bCs/>
                <w:color w:val="000000"/>
                <w:sz w:val="18"/>
                <w:szCs w:val="18"/>
              </w:rPr>
            </w:pPr>
            <w:r>
              <w:rPr>
                <w:rFonts w:ascii="Arial" w:hAnsi="Arial" w:cs="Arial"/>
                <w:b/>
                <w:bCs/>
                <w:color w:val="000000"/>
                <w:sz w:val="18"/>
                <w:szCs w:val="18"/>
              </w:rPr>
              <w:t>E:756.589,616</w:t>
            </w:r>
          </w:p>
          <w:p w14:paraId="491A6FDE" w14:textId="49906E2F" w:rsidR="009770DF" w:rsidRPr="00FB75B7" w:rsidRDefault="009770DF" w:rsidP="009770DF">
            <w:pPr>
              <w:spacing w:after="0" w:line="240" w:lineRule="auto"/>
              <w:rPr>
                <w:rFonts w:ascii="Calibri" w:eastAsia="Times New Roman" w:hAnsi="Calibri" w:cs="Calibri"/>
                <w:sz w:val="16"/>
                <w:szCs w:val="16"/>
              </w:rPr>
            </w:pPr>
            <w:r>
              <w:rPr>
                <w:rFonts w:ascii="Arial" w:hAnsi="Arial" w:cs="Arial"/>
                <w:b/>
                <w:bCs/>
                <w:color w:val="000000"/>
                <w:sz w:val="18"/>
                <w:szCs w:val="18"/>
              </w:rPr>
              <w:t xml:space="preserve">N:8.767.525,002                 </w:t>
            </w:r>
          </w:p>
        </w:tc>
        <w:tc>
          <w:tcPr>
            <w:tcW w:w="1785" w:type="dxa"/>
            <w:tcBorders>
              <w:top w:val="nil"/>
              <w:left w:val="nil"/>
              <w:bottom w:val="single" w:sz="4" w:space="0" w:color="auto"/>
              <w:right w:val="single" w:sz="4" w:space="0" w:color="auto"/>
            </w:tcBorders>
            <w:shd w:val="clear" w:color="auto" w:fill="auto"/>
            <w:vAlign w:val="center"/>
          </w:tcPr>
          <w:p w14:paraId="16426C65" w14:textId="60BA2835" w:rsidR="009770DF" w:rsidRPr="00364A75" w:rsidRDefault="009770DF" w:rsidP="009770DF">
            <w:pPr>
              <w:spacing w:after="0" w:line="240" w:lineRule="auto"/>
              <w:jc w:val="center"/>
              <w:rPr>
                <w:rFonts w:ascii="Arial" w:hAnsi="Arial" w:cs="Arial"/>
                <w:color w:val="000000"/>
                <w:sz w:val="18"/>
                <w:szCs w:val="18"/>
              </w:rPr>
            </w:pPr>
            <w:r>
              <w:rPr>
                <w:rFonts w:ascii="Arial" w:hAnsi="Arial" w:cs="Arial"/>
                <w:color w:val="000000"/>
                <w:sz w:val="18"/>
                <w:szCs w:val="18"/>
              </w:rPr>
              <w:lastRenderedPageBreak/>
              <w:t>UN</w:t>
            </w:r>
          </w:p>
        </w:tc>
        <w:tc>
          <w:tcPr>
            <w:tcW w:w="775" w:type="dxa"/>
            <w:tcBorders>
              <w:top w:val="nil"/>
              <w:left w:val="nil"/>
              <w:bottom w:val="single" w:sz="4" w:space="0" w:color="auto"/>
              <w:right w:val="single" w:sz="4" w:space="0" w:color="auto"/>
            </w:tcBorders>
            <w:shd w:val="clear" w:color="auto" w:fill="auto"/>
            <w:vAlign w:val="center"/>
          </w:tcPr>
          <w:p w14:paraId="0D4522E1" w14:textId="60A55B1C" w:rsidR="009770DF" w:rsidRDefault="009770DF" w:rsidP="009770DF">
            <w:pPr>
              <w:spacing w:after="0" w:line="240" w:lineRule="auto"/>
              <w:jc w:val="center"/>
              <w:rPr>
                <w:rFonts w:ascii="Arial" w:hAnsi="Arial" w:cs="Arial"/>
                <w:color w:val="000000"/>
                <w:sz w:val="18"/>
                <w:szCs w:val="18"/>
              </w:rPr>
            </w:pPr>
            <w:r>
              <w:rPr>
                <w:rFonts w:ascii="Arial" w:hAnsi="Arial" w:cs="Arial"/>
                <w:color w:val="000000"/>
                <w:sz w:val="18"/>
                <w:szCs w:val="18"/>
              </w:rPr>
              <w:t>02</w:t>
            </w:r>
          </w:p>
        </w:tc>
        <w:tc>
          <w:tcPr>
            <w:tcW w:w="934" w:type="dxa"/>
            <w:tcBorders>
              <w:top w:val="nil"/>
              <w:left w:val="nil"/>
              <w:bottom w:val="single" w:sz="4" w:space="0" w:color="auto"/>
              <w:right w:val="single" w:sz="4" w:space="0" w:color="auto"/>
            </w:tcBorders>
            <w:shd w:val="clear" w:color="auto" w:fill="auto"/>
            <w:vAlign w:val="center"/>
          </w:tcPr>
          <w:p w14:paraId="3057D074" w14:textId="4460EE77" w:rsidR="009770DF" w:rsidRDefault="009770DF" w:rsidP="009770DF">
            <w:pPr>
              <w:spacing w:after="0" w:line="240" w:lineRule="auto"/>
              <w:jc w:val="center"/>
              <w:rPr>
                <w:rFonts w:ascii="Arial" w:hAnsi="Arial" w:cs="Arial"/>
                <w:color w:val="000000"/>
                <w:sz w:val="17"/>
                <w:szCs w:val="17"/>
              </w:rPr>
            </w:pPr>
            <w:r>
              <w:rPr>
                <w:rFonts w:ascii="Arial" w:hAnsi="Arial" w:cs="Arial"/>
                <w:color w:val="000000"/>
                <w:sz w:val="17"/>
                <w:szCs w:val="17"/>
              </w:rPr>
              <w:t>6.500,00</w:t>
            </w:r>
          </w:p>
        </w:tc>
        <w:tc>
          <w:tcPr>
            <w:tcW w:w="1220" w:type="dxa"/>
            <w:tcBorders>
              <w:top w:val="nil"/>
              <w:left w:val="nil"/>
              <w:bottom w:val="single" w:sz="4" w:space="0" w:color="auto"/>
              <w:right w:val="single" w:sz="4" w:space="0" w:color="auto"/>
            </w:tcBorders>
            <w:shd w:val="clear" w:color="auto" w:fill="auto"/>
            <w:noWrap/>
            <w:vAlign w:val="center"/>
          </w:tcPr>
          <w:p w14:paraId="33E4CD41" w14:textId="607E3A1B" w:rsidR="009770DF" w:rsidRDefault="009770DF" w:rsidP="009770DF">
            <w:pPr>
              <w:spacing w:after="0" w:line="240" w:lineRule="auto"/>
              <w:jc w:val="right"/>
              <w:rPr>
                <w:rFonts w:ascii="Arial" w:hAnsi="Arial" w:cs="Arial"/>
                <w:color w:val="000000"/>
                <w:sz w:val="17"/>
                <w:szCs w:val="17"/>
              </w:rPr>
            </w:pPr>
            <w:r>
              <w:rPr>
                <w:rFonts w:ascii="Arial" w:hAnsi="Arial" w:cs="Arial"/>
                <w:color w:val="000000"/>
                <w:sz w:val="17"/>
                <w:szCs w:val="17"/>
              </w:rPr>
              <w:t>13.000,00</w:t>
            </w:r>
          </w:p>
        </w:tc>
      </w:tr>
      <w:tr w:rsidR="009770DF" w:rsidRPr="00FB75B7" w14:paraId="153CB122" w14:textId="77777777" w:rsidTr="009770DF">
        <w:trPr>
          <w:trHeight w:val="445"/>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1EBAF5D3" w14:textId="23355F5B" w:rsidR="009770DF" w:rsidRPr="006F0994" w:rsidRDefault="009770DF" w:rsidP="009770DF">
            <w:pPr>
              <w:spacing w:after="0" w:line="240" w:lineRule="auto"/>
              <w:jc w:val="center"/>
              <w:rPr>
                <w:rFonts w:ascii="Calibri" w:eastAsia="Times New Roman" w:hAnsi="Calibri" w:cs="Calibri"/>
                <w:b/>
                <w:bCs/>
                <w:sz w:val="16"/>
                <w:szCs w:val="16"/>
              </w:rPr>
            </w:pPr>
            <w:r>
              <w:rPr>
                <w:rFonts w:ascii="Calibri" w:eastAsia="Times New Roman" w:hAnsi="Calibri" w:cs="Calibri"/>
                <w:b/>
                <w:bCs/>
                <w:sz w:val="16"/>
                <w:szCs w:val="16"/>
              </w:rPr>
              <w:t>3</w:t>
            </w:r>
          </w:p>
        </w:tc>
        <w:tc>
          <w:tcPr>
            <w:tcW w:w="3768" w:type="dxa"/>
            <w:tcBorders>
              <w:top w:val="nil"/>
              <w:left w:val="nil"/>
              <w:bottom w:val="single" w:sz="4" w:space="0" w:color="auto"/>
              <w:right w:val="single" w:sz="4" w:space="0" w:color="auto"/>
            </w:tcBorders>
            <w:shd w:val="clear" w:color="auto" w:fill="auto"/>
            <w:vAlign w:val="center"/>
          </w:tcPr>
          <w:p w14:paraId="0575711A" w14:textId="44DFE5A1" w:rsidR="009770DF" w:rsidRPr="00FB75B7" w:rsidRDefault="009770DF" w:rsidP="009770DF">
            <w:pPr>
              <w:spacing w:after="0" w:line="240" w:lineRule="auto"/>
              <w:rPr>
                <w:rFonts w:ascii="Calibri" w:eastAsia="Times New Roman" w:hAnsi="Calibri" w:cs="Calibri"/>
                <w:sz w:val="16"/>
                <w:szCs w:val="16"/>
              </w:rPr>
            </w:pPr>
            <w:r>
              <w:rPr>
                <w:rFonts w:ascii="Arial" w:hAnsi="Arial" w:cs="Arial"/>
                <w:color w:val="000000"/>
                <w:sz w:val="18"/>
                <w:szCs w:val="18"/>
              </w:rPr>
              <w:t>Levantamento Topográfico Planiáltimétrico Georreferenciado – Serviços de Levantamento Planiáltimétrico Georreferenciado.</w:t>
            </w:r>
          </w:p>
        </w:tc>
        <w:tc>
          <w:tcPr>
            <w:tcW w:w="1785" w:type="dxa"/>
            <w:tcBorders>
              <w:top w:val="nil"/>
              <w:left w:val="nil"/>
              <w:bottom w:val="single" w:sz="4" w:space="0" w:color="auto"/>
              <w:right w:val="single" w:sz="4" w:space="0" w:color="auto"/>
            </w:tcBorders>
            <w:shd w:val="clear" w:color="auto" w:fill="auto"/>
            <w:vAlign w:val="center"/>
          </w:tcPr>
          <w:p w14:paraId="0580B6EF" w14:textId="7A16AA30" w:rsidR="009770DF" w:rsidRPr="00364A75" w:rsidRDefault="009770DF" w:rsidP="009770DF">
            <w:pPr>
              <w:spacing w:after="0" w:line="240" w:lineRule="auto"/>
              <w:jc w:val="center"/>
              <w:rPr>
                <w:rFonts w:ascii="Arial" w:hAnsi="Arial" w:cs="Arial"/>
                <w:color w:val="000000"/>
                <w:sz w:val="18"/>
                <w:szCs w:val="18"/>
              </w:rPr>
            </w:pPr>
            <w:r>
              <w:rPr>
                <w:rFonts w:ascii="Arial" w:hAnsi="Arial" w:cs="Arial"/>
                <w:color w:val="000000"/>
                <w:sz w:val="18"/>
                <w:szCs w:val="18"/>
              </w:rPr>
              <w:t>UN</w:t>
            </w:r>
          </w:p>
        </w:tc>
        <w:tc>
          <w:tcPr>
            <w:tcW w:w="775" w:type="dxa"/>
            <w:tcBorders>
              <w:top w:val="nil"/>
              <w:left w:val="nil"/>
              <w:bottom w:val="single" w:sz="4" w:space="0" w:color="auto"/>
              <w:right w:val="single" w:sz="4" w:space="0" w:color="auto"/>
            </w:tcBorders>
            <w:shd w:val="clear" w:color="auto" w:fill="auto"/>
            <w:vAlign w:val="center"/>
          </w:tcPr>
          <w:p w14:paraId="35F6A30D" w14:textId="42A5238E" w:rsidR="009770DF" w:rsidRDefault="009770DF" w:rsidP="009770DF">
            <w:pPr>
              <w:spacing w:after="0" w:line="240" w:lineRule="auto"/>
              <w:jc w:val="center"/>
              <w:rPr>
                <w:rFonts w:ascii="Arial" w:hAnsi="Arial" w:cs="Arial"/>
                <w:color w:val="000000"/>
                <w:sz w:val="18"/>
                <w:szCs w:val="18"/>
              </w:rPr>
            </w:pPr>
            <w:r>
              <w:rPr>
                <w:rFonts w:ascii="Arial" w:hAnsi="Arial" w:cs="Arial"/>
                <w:color w:val="000000"/>
                <w:sz w:val="18"/>
                <w:szCs w:val="18"/>
              </w:rPr>
              <w:t>01</w:t>
            </w:r>
          </w:p>
        </w:tc>
        <w:tc>
          <w:tcPr>
            <w:tcW w:w="934" w:type="dxa"/>
            <w:tcBorders>
              <w:top w:val="nil"/>
              <w:left w:val="nil"/>
              <w:bottom w:val="single" w:sz="4" w:space="0" w:color="auto"/>
              <w:right w:val="single" w:sz="4" w:space="0" w:color="auto"/>
            </w:tcBorders>
            <w:shd w:val="clear" w:color="auto" w:fill="auto"/>
            <w:vAlign w:val="center"/>
          </w:tcPr>
          <w:p w14:paraId="51D9F45A" w14:textId="55A932B5" w:rsidR="009770DF" w:rsidRDefault="009770DF" w:rsidP="009770DF">
            <w:pPr>
              <w:spacing w:after="0" w:line="240" w:lineRule="auto"/>
              <w:jc w:val="center"/>
              <w:rPr>
                <w:rFonts w:ascii="Arial" w:hAnsi="Arial" w:cs="Arial"/>
                <w:color w:val="000000"/>
                <w:sz w:val="17"/>
                <w:szCs w:val="17"/>
              </w:rPr>
            </w:pPr>
            <w:r>
              <w:rPr>
                <w:rFonts w:ascii="Arial" w:hAnsi="Arial" w:cs="Arial"/>
                <w:color w:val="000000"/>
                <w:sz w:val="17"/>
                <w:szCs w:val="17"/>
              </w:rPr>
              <w:t>2.500,00</w:t>
            </w:r>
          </w:p>
        </w:tc>
        <w:tc>
          <w:tcPr>
            <w:tcW w:w="1220" w:type="dxa"/>
            <w:tcBorders>
              <w:top w:val="nil"/>
              <w:left w:val="nil"/>
              <w:bottom w:val="single" w:sz="4" w:space="0" w:color="auto"/>
              <w:right w:val="single" w:sz="4" w:space="0" w:color="auto"/>
            </w:tcBorders>
            <w:shd w:val="clear" w:color="auto" w:fill="auto"/>
            <w:noWrap/>
            <w:vAlign w:val="center"/>
          </w:tcPr>
          <w:p w14:paraId="317FF73D" w14:textId="658809DA" w:rsidR="009770DF" w:rsidRDefault="009770DF" w:rsidP="009770DF">
            <w:pPr>
              <w:spacing w:after="0" w:line="240" w:lineRule="auto"/>
              <w:jc w:val="right"/>
              <w:rPr>
                <w:rFonts w:ascii="Arial" w:hAnsi="Arial" w:cs="Arial"/>
                <w:color w:val="000000"/>
                <w:sz w:val="17"/>
                <w:szCs w:val="17"/>
              </w:rPr>
            </w:pPr>
            <w:r>
              <w:rPr>
                <w:rFonts w:ascii="Arial" w:hAnsi="Arial" w:cs="Arial"/>
                <w:color w:val="000000"/>
                <w:sz w:val="17"/>
                <w:szCs w:val="17"/>
              </w:rPr>
              <w:t>2.500,00</w:t>
            </w:r>
          </w:p>
        </w:tc>
      </w:tr>
      <w:tr w:rsidR="00003B5F" w:rsidRPr="00FE1C25" w14:paraId="31188863" w14:textId="706508DB" w:rsidTr="00003B5F">
        <w:trPr>
          <w:trHeight w:val="271"/>
        </w:trPr>
        <w:tc>
          <w:tcPr>
            <w:tcW w:w="797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016C417A" w14:textId="6606EDD6" w:rsidR="00003B5F" w:rsidRPr="00FE1C25" w:rsidRDefault="00003B5F" w:rsidP="00003B5F">
            <w:pPr>
              <w:spacing w:after="0" w:line="240" w:lineRule="auto"/>
              <w:jc w:val="right"/>
              <w:rPr>
                <w:rFonts w:ascii="Calibri" w:eastAsia="Times New Roman" w:hAnsi="Calibri" w:cs="Calibri"/>
                <w:b/>
                <w:sz w:val="18"/>
                <w:szCs w:val="16"/>
              </w:rPr>
            </w:pPr>
            <w:r w:rsidRPr="00E51CBB">
              <w:rPr>
                <w:rFonts w:ascii="Calibri" w:eastAsia="Times New Roman" w:hAnsi="Calibri" w:cs="Calibri"/>
                <w:b/>
                <w:bCs/>
                <w:color w:val="000000"/>
                <w:sz w:val="20"/>
                <w:szCs w:val="24"/>
              </w:rPr>
              <w:t>VALOR TOTAL</w:t>
            </w:r>
            <w:r>
              <w:rPr>
                <w:rFonts w:ascii="Calibri" w:eastAsia="Times New Roman" w:hAnsi="Calibri" w:cs="Calibri"/>
                <w:b/>
                <w:bCs/>
                <w:color w:val="000000"/>
                <w:sz w:val="20"/>
                <w:szCs w:val="24"/>
              </w:rPr>
              <w:t xml:space="preserve"> R$</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6F11B4D0" w14:textId="1F1C0FA5" w:rsidR="00003B5F" w:rsidRPr="00FE1C25" w:rsidRDefault="009770DF" w:rsidP="00003B5F">
            <w:pPr>
              <w:spacing w:after="0" w:line="240" w:lineRule="auto"/>
              <w:jc w:val="right"/>
              <w:rPr>
                <w:rFonts w:ascii="Calibri" w:eastAsia="Times New Roman" w:hAnsi="Calibri" w:cs="Calibri"/>
                <w:b/>
                <w:sz w:val="18"/>
                <w:szCs w:val="16"/>
              </w:rPr>
            </w:pPr>
            <w:r>
              <w:rPr>
                <w:rFonts w:ascii="Calibri" w:eastAsia="Times New Roman" w:hAnsi="Calibri" w:cs="Calibri"/>
                <w:b/>
                <w:sz w:val="20"/>
                <w:szCs w:val="16"/>
              </w:rPr>
              <w:t>21.300,00</w:t>
            </w:r>
          </w:p>
        </w:tc>
      </w:tr>
    </w:tbl>
    <w:p w14:paraId="392CA800" w14:textId="77777777" w:rsidR="006F0994" w:rsidRPr="00DC3E1A" w:rsidRDefault="006F0994" w:rsidP="00DC3E1A">
      <w:pPr>
        <w:pStyle w:val="PargrafodaLista"/>
        <w:autoSpaceDE w:val="0"/>
        <w:autoSpaceDN w:val="0"/>
        <w:adjustRightInd w:val="0"/>
        <w:spacing w:after="0" w:line="240" w:lineRule="auto"/>
        <w:ind w:left="0"/>
        <w:jc w:val="both"/>
        <w:rPr>
          <w:rFonts w:asciiTheme="majorHAnsi" w:hAnsiTheme="majorHAnsi" w:cstheme="majorHAnsi"/>
          <w:b/>
        </w:rPr>
      </w:pPr>
    </w:p>
    <w:p w14:paraId="7D0CA8CF" w14:textId="77777777" w:rsidR="00DC3E1A" w:rsidRPr="00DC3E1A"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Theme="majorHAnsi" w:hAnsiTheme="majorHAnsi" w:cstheme="majorHAnsi"/>
          <w:b/>
        </w:rPr>
      </w:pPr>
      <w:r w:rsidRPr="00DC3E1A">
        <w:rPr>
          <w:rFonts w:asciiTheme="majorHAnsi" w:hAnsiTheme="majorHAnsi" w:cstheme="majorHAnsi"/>
          <w:b/>
          <w:lang w:val="pt"/>
        </w:rPr>
        <w:t>7. DOS PRAZOS:</w:t>
      </w:r>
    </w:p>
    <w:p w14:paraId="5E52024F" w14:textId="77777777" w:rsidR="00DC3E1A" w:rsidRPr="00DC3E1A" w:rsidRDefault="00DC3E1A" w:rsidP="00DC3E1A">
      <w:pPr>
        <w:pStyle w:val="PargrafodaLista"/>
        <w:autoSpaceDE w:val="0"/>
        <w:autoSpaceDN w:val="0"/>
        <w:adjustRightInd w:val="0"/>
        <w:spacing w:after="0" w:line="240" w:lineRule="auto"/>
        <w:ind w:left="0"/>
        <w:jc w:val="both"/>
        <w:rPr>
          <w:rFonts w:asciiTheme="majorHAnsi" w:hAnsiTheme="majorHAnsi" w:cstheme="majorHAnsi"/>
          <w:b/>
        </w:rPr>
      </w:pPr>
    </w:p>
    <w:tbl>
      <w:tblPr>
        <w:tblStyle w:val="Tabelacomgrade"/>
        <w:tblW w:w="5000" w:type="pct"/>
        <w:tblLook w:val="04A0" w:firstRow="1" w:lastRow="0" w:firstColumn="1" w:lastColumn="0" w:noHBand="0" w:noVBand="1"/>
      </w:tblPr>
      <w:tblGrid>
        <w:gridCol w:w="9287"/>
      </w:tblGrid>
      <w:tr w:rsidR="00DC3E1A" w:rsidRPr="00DC3E1A" w14:paraId="03AB1580" w14:textId="77777777" w:rsidTr="00592754">
        <w:tc>
          <w:tcPr>
            <w:tcW w:w="5000" w:type="pct"/>
          </w:tcPr>
          <w:p w14:paraId="7D821D4D" w14:textId="5B65B5E3" w:rsidR="00DC3E1A" w:rsidRPr="004038E3" w:rsidRDefault="00953E28" w:rsidP="009770DF">
            <w:pPr>
              <w:widowControl w:val="0"/>
              <w:tabs>
                <w:tab w:val="left" w:pos="674"/>
              </w:tabs>
              <w:autoSpaceDE w:val="0"/>
              <w:autoSpaceDN w:val="0"/>
              <w:ind w:right="204"/>
              <w:jc w:val="both"/>
              <w:rPr>
                <w:rFonts w:asciiTheme="majorHAnsi" w:hAnsiTheme="majorHAnsi" w:cstheme="majorHAnsi"/>
                <w:color w:val="1B1B1B"/>
              </w:rPr>
            </w:pPr>
            <w:r>
              <w:rPr>
                <w:rFonts w:asciiTheme="majorHAnsi" w:hAnsiTheme="majorHAnsi" w:cstheme="majorHAnsi"/>
                <w:color w:val="1B1B1B"/>
              </w:rPr>
              <w:t xml:space="preserve">7.1. O Prazo de Vigência do Contrato Administrativo de </w:t>
            </w:r>
            <w:r w:rsidR="00057AD3">
              <w:rPr>
                <w:rFonts w:asciiTheme="majorHAnsi" w:hAnsiTheme="majorHAnsi" w:cstheme="majorHAnsi"/>
                <w:color w:val="1B1B1B"/>
              </w:rPr>
              <w:t>prestação de serviços</w:t>
            </w:r>
            <w:r>
              <w:rPr>
                <w:rFonts w:asciiTheme="majorHAnsi" w:hAnsiTheme="majorHAnsi" w:cstheme="majorHAnsi"/>
                <w:color w:val="1B1B1B"/>
              </w:rPr>
              <w:t xml:space="preserve"> será </w:t>
            </w:r>
            <w:r w:rsidR="00057AD3">
              <w:rPr>
                <w:rFonts w:asciiTheme="majorHAnsi" w:hAnsiTheme="majorHAnsi" w:cstheme="majorHAnsi"/>
                <w:color w:val="1B1B1B"/>
              </w:rPr>
              <w:t>a partir da data de assinatura até o dia 31 de dezembro de 202</w:t>
            </w:r>
            <w:r w:rsidR="009770DF">
              <w:rPr>
                <w:rFonts w:asciiTheme="majorHAnsi" w:hAnsiTheme="majorHAnsi" w:cstheme="majorHAnsi"/>
                <w:color w:val="1B1B1B"/>
              </w:rPr>
              <w:t>2</w:t>
            </w:r>
            <w:r w:rsidR="00057AD3">
              <w:rPr>
                <w:rFonts w:asciiTheme="majorHAnsi" w:hAnsiTheme="majorHAnsi" w:cstheme="majorHAnsi"/>
                <w:color w:val="1B1B1B"/>
              </w:rPr>
              <w:t>, em conformidade com o exercício financeiro e demais dispositivos legais</w:t>
            </w:r>
            <w:r w:rsidR="00057AD3" w:rsidRPr="00DC3E1A">
              <w:rPr>
                <w:rFonts w:asciiTheme="majorHAnsi" w:hAnsiTheme="majorHAnsi" w:cstheme="majorHAnsi"/>
                <w:color w:val="1B1B1B"/>
              </w:rPr>
              <w:t>.</w:t>
            </w:r>
          </w:p>
        </w:tc>
      </w:tr>
    </w:tbl>
    <w:p w14:paraId="55649329" w14:textId="77777777" w:rsidR="00DC3E1A" w:rsidRPr="00DC3E1A" w:rsidRDefault="00DC3E1A" w:rsidP="00DC3E1A">
      <w:pPr>
        <w:pStyle w:val="PargrafodaLista"/>
        <w:autoSpaceDE w:val="0"/>
        <w:autoSpaceDN w:val="0"/>
        <w:adjustRightInd w:val="0"/>
        <w:spacing w:after="0" w:line="240" w:lineRule="auto"/>
        <w:ind w:left="0"/>
        <w:jc w:val="both"/>
        <w:rPr>
          <w:rFonts w:asciiTheme="majorHAnsi" w:hAnsiTheme="majorHAnsi" w:cstheme="majorHAnsi"/>
          <w:b/>
        </w:rPr>
      </w:pPr>
    </w:p>
    <w:p w14:paraId="0E6E6690" w14:textId="55C4866F" w:rsidR="00DC3E1A" w:rsidRPr="00DC3E1A"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Theme="majorHAnsi" w:hAnsiTheme="majorHAnsi" w:cstheme="majorHAnsi"/>
          <w:b/>
        </w:rPr>
      </w:pPr>
      <w:r w:rsidRPr="00DC3E1A">
        <w:rPr>
          <w:rFonts w:asciiTheme="majorHAnsi" w:hAnsiTheme="majorHAnsi" w:cstheme="majorHAnsi"/>
          <w:b/>
        </w:rPr>
        <w:t xml:space="preserve">8. DA </w:t>
      </w:r>
      <w:r w:rsidR="00CD766C">
        <w:rPr>
          <w:rFonts w:asciiTheme="majorHAnsi" w:hAnsiTheme="majorHAnsi" w:cstheme="majorHAnsi"/>
          <w:b/>
        </w:rPr>
        <w:t>PRESTAÇÃO DOS SERVIÇOS</w:t>
      </w:r>
      <w:r w:rsidRPr="00DC3E1A">
        <w:rPr>
          <w:rFonts w:asciiTheme="majorHAnsi" w:hAnsiTheme="majorHAnsi" w:cstheme="majorHAnsi"/>
          <w:b/>
        </w:rPr>
        <w:t xml:space="preserve"> E CONDIÇÕES DE ACEITAÇAO:</w:t>
      </w:r>
    </w:p>
    <w:p w14:paraId="3C614D8C" w14:textId="77777777" w:rsidR="00DC3E1A" w:rsidRPr="00DC3E1A" w:rsidRDefault="00DC3E1A" w:rsidP="00DC3E1A">
      <w:pPr>
        <w:pStyle w:val="PargrafodaLista"/>
        <w:autoSpaceDE w:val="0"/>
        <w:autoSpaceDN w:val="0"/>
        <w:adjustRightInd w:val="0"/>
        <w:spacing w:after="0" w:line="240" w:lineRule="auto"/>
        <w:ind w:left="0"/>
        <w:jc w:val="both"/>
        <w:rPr>
          <w:rFonts w:asciiTheme="majorHAnsi" w:hAnsiTheme="majorHAnsi" w:cstheme="majorHAnsi"/>
          <w:b/>
        </w:rPr>
      </w:pPr>
    </w:p>
    <w:tbl>
      <w:tblPr>
        <w:tblStyle w:val="Tabelacomgrade"/>
        <w:tblW w:w="0" w:type="auto"/>
        <w:tblLook w:val="04A0" w:firstRow="1" w:lastRow="0" w:firstColumn="1" w:lastColumn="0" w:noHBand="0" w:noVBand="1"/>
      </w:tblPr>
      <w:tblGrid>
        <w:gridCol w:w="9287"/>
      </w:tblGrid>
      <w:tr w:rsidR="00DC3E1A" w:rsidRPr="00DC3E1A" w14:paraId="7DD17F7B" w14:textId="77777777" w:rsidTr="00592754">
        <w:tc>
          <w:tcPr>
            <w:tcW w:w="0" w:type="auto"/>
          </w:tcPr>
          <w:p w14:paraId="1D7149FB" w14:textId="2FD957EF" w:rsidR="005B2144" w:rsidRPr="005B2144" w:rsidRDefault="00DC3E1A" w:rsidP="005B2144">
            <w:pPr>
              <w:jc w:val="both"/>
              <w:rPr>
                <w:rFonts w:asciiTheme="majorHAnsi" w:hAnsiTheme="majorHAnsi" w:cstheme="majorHAnsi"/>
                <w:bCs/>
              </w:rPr>
            </w:pPr>
            <w:r w:rsidRPr="00DC3E1A">
              <w:rPr>
                <w:rFonts w:asciiTheme="majorHAnsi" w:hAnsiTheme="majorHAnsi" w:cstheme="majorHAnsi"/>
                <w:bCs/>
              </w:rPr>
              <w:t xml:space="preserve">8.1. </w:t>
            </w:r>
            <w:r w:rsidR="002E1304" w:rsidRPr="002E1304">
              <w:rPr>
                <w:rFonts w:asciiTheme="majorHAnsi" w:hAnsiTheme="majorHAnsi" w:cstheme="majorHAnsi"/>
                <w:bCs/>
              </w:rPr>
              <w:t xml:space="preserve">Os </w:t>
            </w:r>
            <w:r w:rsidR="004A4D33">
              <w:rPr>
                <w:rFonts w:asciiTheme="majorHAnsi" w:hAnsiTheme="majorHAnsi" w:cstheme="majorHAnsi"/>
                <w:bCs/>
              </w:rPr>
              <w:t>serviços</w:t>
            </w:r>
            <w:r w:rsidR="002E1304" w:rsidRPr="002E1304">
              <w:rPr>
                <w:rFonts w:asciiTheme="majorHAnsi" w:hAnsiTheme="majorHAnsi" w:cstheme="majorHAnsi"/>
                <w:bCs/>
              </w:rPr>
              <w:t xml:space="preserve"> adquiridos </w:t>
            </w:r>
            <w:r w:rsidR="005B2144">
              <w:rPr>
                <w:rFonts w:asciiTheme="majorHAnsi" w:hAnsiTheme="majorHAnsi" w:cstheme="majorHAnsi"/>
                <w:bCs/>
              </w:rPr>
              <w:t xml:space="preserve">deverão ser </w:t>
            </w:r>
            <w:r w:rsidR="004A4D33">
              <w:rPr>
                <w:rFonts w:asciiTheme="majorHAnsi" w:hAnsiTheme="majorHAnsi" w:cstheme="majorHAnsi"/>
                <w:bCs/>
              </w:rPr>
              <w:t xml:space="preserve">prestados, conforme requisitados pelo setor competente da Prefeitura Municipal </w:t>
            </w:r>
            <w:r w:rsidRPr="00DC3E1A">
              <w:rPr>
                <w:rFonts w:asciiTheme="majorHAnsi" w:hAnsiTheme="majorHAnsi" w:cstheme="majorHAnsi"/>
                <w:bCs/>
              </w:rPr>
              <w:t>de Nova Santa Helena/MT</w:t>
            </w:r>
            <w:r w:rsidR="00CD766C">
              <w:rPr>
                <w:rFonts w:asciiTheme="majorHAnsi" w:hAnsiTheme="majorHAnsi" w:cstheme="majorHAnsi"/>
                <w:bCs/>
              </w:rPr>
              <w:t xml:space="preserve">, </w:t>
            </w:r>
            <w:r w:rsidR="005B2144" w:rsidRPr="004A4D33">
              <w:rPr>
                <w:rFonts w:asciiTheme="majorHAnsi" w:hAnsiTheme="majorHAnsi" w:cstheme="majorHAnsi"/>
                <w:bCs/>
              </w:rPr>
              <w:t>através de Solicitação, Pedido ou Autorização</w:t>
            </w:r>
            <w:r w:rsidR="005B2144" w:rsidRPr="005B2144">
              <w:rPr>
                <w:rFonts w:asciiTheme="majorHAnsi" w:hAnsiTheme="majorHAnsi" w:cstheme="majorHAnsi"/>
                <w:bCs/>
              </w:rPr>
              <w:t xml:space="preserve"> de Fornecimento. </w:t>
            </w:r>
          </w:p>
          <w:p w14:paraId="352C414A" w14:textId="74110666" w:rsidR="00DC3E1A" w:rsidRPr="005B2144" w:rsidRDefault="003C3965" w:rsidP="004D00DE">
            <w:pPr>
              <w:jc w:val="both"/>
              <w:rPr>
                <w:rFonts w:asciiTheme="majorHAnsi" w:hAnsiTheme="majorHAnsi" w:cstheme="majorHAnsi"/>
                <w:bCs/>
              </w:rPr>
            </w:pPr>
            <w:r>
              <w:rPr>
                <w:rFonts w:asciiTheme="majorHAnsi" w:hAnsiTheme="majorHAnsi" w:cstheme="majorHAnsi"/>
                <w:b/>
                <w:bCs/>
              </w:rPr>
              <w:t>8.</w:t>
            </w:r>
            <w:r w:rsidR="00CD766C">
              <w:rPr>
                <w:rFonts w:asciiTheme="majorHAnsi" w:hAnsiTheme="majorHAnsi" w:cstheme="majorHAnsi"/>
                <w:b/>
                <w:bCs/>
              </w:rPr>
              <w:t>2</w:t>
            </w:r>
            <w:r w:rsidR="005B2144" w:rsidRPr="005B2144">
              <w:rPr>
                <w:rFonts w:asciiTheme="majorHAnsi" w:hAnsiTheme="majorHAnsi" w:cstheme="majorHAnsi"/>
                <w:bCs/>
              </w:rPr>
              <w:t xml:space="preserve"> O contrato administrativo celebrado em decorrência </w:t>
            </w:r>
            <w:r w:rsidR="00F22B47">
              <w:rPr>
                <w:rFonts w:asciiTheme="majorHAnsi" w:hAnsiTheme="majorHAnsi" w:cstheme="majorHAnsi"/>
                <w:bCs/>
              </w:rPr>
              <w:t>da dispensa de Licitação re</w:t>
            </w:r>
            <w:r w:rsidR="005B2144" w:rsidRPr="005B2144">
              <w:rPr>
                <w:rFonts w:asciiTheme="majorHAnsi" w:hAnsiTheme="majorHAnsi" w:cstheme="majorHAnsi"/>
                <w:bCs/>
              </w:rPr>
              <w:t xml:space="preserve">ge-se pelas normas estampadas na Lei de Licitações, podendo ter seu prazo prorrogado, desde que as situações fáticas de prorrogação se enquadrem nos permissivos delineados </w:t>
            </w:r>
            <w:r w:rsidR="00CD766C">
              <w:rPr>
                <w:rFonts w:asciiTheme="majorHAnsi" w:hAnsiTheme="majorHAnsi" w:cstheme="majorHAnsi"/>
                <w:bCs/>
              </w:rPr>
              <w:t>no artigo 57 da Lei 8.666/1993.</w:t>
            </w:r>
          </w:p>
        </w:tc>
      </w:tr>
    </w:tbl>
    <w:p w14:paraId="69149C73"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p>
    <w:p w14:paraId="56C2D0E7" w14:textId="77777777" w:rsidR="002D0A5E" w:rsidRPr="00DC3E1A" w:rsidRDefault="00DC3E1A" w:rsidP="00DC3E1A">
      <w:pPr>
        <w:widowControl w:val="0"/>
        <w:shd w:val="clear" w:color="auto" w:fill="D9D9D9" w:themeFill="background1" w:themeFillShade="D9"/>
        <w:autoSpaceDE w:val="0"/>
        <w:autoSpaceDN w:val="0"/>
        <w:adjustRightInd w:val="0"/>
        <w:spacing w:after="0" w:line="240" w:lineRule="auto"/>
        <w:jc w:val="both"/>
        <w:rPr>
          <w:rFonts w:asciiTheme="majorHAnsi" w:eastAsia="Calibri" w:hAnsiTheme="majorHAnsi" w:cstheme="majorHAnsi"/>
          <w:b/>
          <w:lang w:eastAsia="en-US"/>
        </w:rPr>
      </w:pPr>
      <w:r w:rsidRPr="00DC3E1A">
        <w:rPr>
          <w:rFonts w:asciiTheme="majorHAnsi" w:hAnsiTheme="majorHAnsi" w:cstheme="majorHAnsi"/>
          <w:b/>
          <w:lang w:val="pt"/>
        </w:rPr>
        <w:t>9</w:t>
      </w:r>
      <w:r w:rsidR="002D0A5E" w:rsidRPr="00DC3E1A">
        <w:rPr>
          <w:rFonts w:asciiTheme="majorHAnsi" w:hAnsiTheme="majorHAnsi" w:cstheme="majorHAnsi"/>
          <w:b/>
          <w:lang w:val="pt"/>
        </w:rPr>
        <w:t>. DOTAÇÃO ORÇAMENTÁRIA:</w:t>
      </w:r>
    </w:p>
    <w:p w14:paraId="0AD501B1"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tbl>
      <w:tblPr>
        <w:tblStyle w:val="Tabelacomgrade"/>
        <w:tblW w:w="0" w:type="auto"/>
        <w:tblLook w:val="04A0" w:firstRow="1" w:lastRow="0" w:firstColumn="1" w:lastColumn="0" w:noHBand="0" w:noVBand="1"/>
      </w:tblPr>
      <w:tblGrid>
        <w:gridCol w:w="9287"/>
      </w:tblGrid>
      <w:tr w:rsidR="00DC3E1A" w:rsidRPr="00DC3E1A" w14:paraId="7E3C0007" w14:textId="77777777" w:rsidTr="00592754">
        <w:tc>
          <w:tcPr>
            <w:tcW w:w="0" w:type="auto"/>
          </w:tcPr>
          <w:p w14:paraId="28AE99A0" w14:textId="24AC1224" w:rsidR="00DC3E1A" w:rsidRPr="00007F9E" w:rsidRDefault="00592754" w:rsidP="00DC3E1A">
            <w:pPr>
              <w:widowControl w:val="0"/>
              <w:tabs>
                <w:tab w:val="left" w:pos="598"/>
              </w:tabs>
              <w:autoSpaceDE w:val="0"/>
              <w:autoSpaceDN w:val="0"/>
              <w:ind w:right="195"/>
              <w:jc w:val="both"/>
              <w:rPr>
                <w:rFonts w:asciiTheme="majorHAnsi" w:hAnsiTheme="majorHAnsi" w:cstheme="majorHAnsi"/>
                <w:color w:val="1B1B1B"/>
              </w:rPr>
            </w:pPr>
            <w:r w:rsidRPr="00007F9E">
              <w:rPr>
                <w:rFonts w:asciiTheme="majorHAnsi" w:hAnsiTheme="majorHAnsi" w:cstheme="majorHAnsi"/>
                <w:color w:val="1B1B1B"/>
              </w:rPr>
              <w:t xml:space="preserve">9.1. </w:t>
            </w:r>
            <w:r w:rsidR="00DC3E1A" w:rsidRPr="00007F9E">
              <w:rPr>
                <w:rFonts w:asciiTheme="majorHAnsi" w:hAnsiTheme="majorHAnsi" w:cstheme="majorHAnsi"/>
                <w:color w:val="1B1B1B"/>
              </w:rPr>
              <w:t>As despesas decorrentes da execução do objeto a ser adquirido ou contratado correrão à conta de recursos específicos consignados no Orçamento do Município, na dotação a seguir discriminada:</w:t>
            </w:r>
          </w:p>
          <w:p w14:paraId="0B8CF0C6" w14:textId="77777777" w:rsidR="00D40687" w:rsidRPr="00007F9E" w:rsidRDefault="00D40687" w:rsidP="00DC3E1A">
            <w:pPr>
              <w:widowControl w:val="0"/>
              <w:tabs>
                <w:tab w:val="left" w:pos="598"/>
              </w:tabs>
              <w:autoSpaceDE w:val="0"/>
              <w:autoSpaceDN w:val="0"/>
              <w:ind w:right="195"/>
              <w:jc w:val="both"/>
              <w:rPr>
                <w:rFonts w:asciiTheme="majorHAnsi" w:hAnsiTheme="majorHAnsi" w:cstheme="majorHAnsi"/>
                <w:color w:val="1B1B1B"/>
              </w:rPr>
            </w:pPr>
          </w:p>
          <w:p w14:paraId="45F0CA0B" w14:textId="77777777" w:rsidR="00003B5F" w:rsidRPr="00003B5F" w:rsidRDefault="00003B5F" w:rsidP="00003B5F">
            <w:pPr>
              <w:jc w:val="both"/>
              <w:rPr>
                <w:rFonts w:eastAsia="Calibri" w:cstheme="minorHAnsi"/>
                <w:sz w:val="23"/>
                <w:szCs w:val="23"/>
                <w:lang w:eastAsia="en-US"/>
              </w:rPr>
            </w:pPr>
            <w:r w:rsidRPr="00003B5F">
              <w:rPr>
                <w:rFonts w:eastAsia="Calibri" w:cstheme="minorHAnsi"/>
                <w:b/>
                <w:bCs/>
                <w:sz w:val="23"/>
                <w:szCs w:val="23"/>
                <w:lang w:eastAsia="en-US"/>
              </w:rPr>
              <w:t xml:space="preserve">RECURSO: </w:t>
            </w:r>
            <w:r w:rsidRPr="00003B5F">
              <w:rPr>
                <w:rFonts w:eastAsia="Calibri" w:cstheme="minorHAnsi"/>
                <w:b/>
                <w:bCs/>
                <w:sz w:val="23"/>
                <w:szCs w:val="23"/>
                <w:lang w:eastAsia="en-US"/>
              </w:rPr>
              <w:tab/>
            </w:r>
            <w:r w:rsidRPr="00003B5F">
              <w:rPr>
                <w:rFonts w:eastAsia="Calibri" w:cstheme="minorHAnsi"/>
                <w:bCs/>
                <w:sz w:val="23"/>
                <w:szCs w:val="23"/>
                <w:lang w:eastAsia="en-US"/>
              </w:rPr>
              <w:t xml:space="preserve">PRÓPRIO DA </w:t>
            </w:r>
            <w:r w:rsidRPr="00003B5F">
              <w:rPr>
                <w:rFonts w:eastAsia="Calibri" w:cstheme="minorHAnsi"/>
                <w:sz w:val="23"/>
                <w:szCs w:val="23"/>
                <w:lang w:eastAsia="en-US"/>
              </w:rPr>
              <w:t>PREFEITURA</w:t>
            </w:r>
          </w:p>
          <w:p w14:paraId="4183D6E5" w14:textId="77777777" w:rsidR="00003B5F" w:rsidRPr="00003B5F" w:rsidRDefault="00003B5F" w:rsidP="00003B5F">
            <w:pPr>
              <w:jc w:val="both"/>
              <w:rPr>
                <w:rFonts w:eastAsia="Calibri" w:cstheme="minorHAnsi"/>
                <w:b/>
                <w:bCs/>
                <w:sz w:val="23"/>
                <w:szCs w:val="23"/>
                <w:lang w:eastAsia="en-US"/>
              </w:rPr>
            </w:pPr>
          </w:p>
          <w:p w14:paraId="79D7F34B" w14:textId="55417CFD" w:rsidR="00003B5F" w:rsidRPr="00003B5F" w:rsidRDefault="00003B5F" w:rsidP="00003B5F">
            <w:pPr>
              <w:jc w:val="both"/>
              <w:rPr>
                <w:rFonts w:eastAsia="Calibri" w:cstheme="minorHAnsi"/>
                <w:bCs/>
                <w:sz w:val="23"/>
                <w:szCs w:val="23"/>
                <w:lang w:eastAsia="en-US"/>
              </w:rPr>
            </w:pPr>
            <w:r w:rsidRPr="00003B5F">
              <w:rPr>
                <w:rFonts w:eastAsia="Calibri" w:cstheme="minorHAnsi"/>
                <w:b/>
                <w:bCs/>
                <w:sz w:val="23"/>
                <w:szCs w:val="23"/>
                <w:lang w:eastAsia="en-US"/>
              </w:rPr>
              <w:t xml:space="preserve">Código: </w:t>
            </w:r>
            <w:r w:rsidR="009770DF">
              <w:rPr>
                <w:rFonts w:eastAsia="Calibri" w:cstheme="minorHAnsi"/>
                <w:bCs/>
                <w:sz w:val="23"/>
                <w:szCs w:val="23"/>
                <w:lang w:eastAsia="en-US"/>
              </w:rPr>
              <w:t>408</w:t>
            </w:r>
          </w:p>
          <w:p w14:paraId="6C9D77DC" w14:textId="77777777" w:rsidR="00003B5F" w:rsidRPr="00003B5F" w:rsidRDefault="00003B5F" w:rsidP="00003B5F">
            <w:pPr>
              <w:jc w:val="both"/>
              <w:rPr>
                <w:rFonts w:eastAsia="Calibri" w:cstheme="minorHAnsi"/>
                <w:sz w:val="23"/>
                <w:szCs w:val="23"/>
                <w:lang w:eastAsia="en-US"/>
              </w:rPr>
            </w:pPr>
            <w:r w:rsidRPr="00003B5F">
              <w:rPr>
                <w:rFonts w:eastAsia="Calibri" w:cstheme="minorHAnsi"/>
                <w:b/>
                <w:bCs/>
                <w:sz w:val="23"/>
                <w:szCs w:val="23"/>
                <w:lang w:eastAsia="en-US"/>
              </w:rPr>
              <w:t>Órgão:</w:t>
            </w:r>
            <w:r w:rsidRPr="00003B5F">
              <w:rPr>
                <w:rFonts w:eastAsia="Calibri" w:cstheme="minorHAnsi"/>
                <w:sz w:val="23"/>
                <w:szCs w:val="23"/>
                <w:lang w:eastAsia="en-US"/>
              </w:rPr>
              <w:t xml:space="preserve"> 11 – Secretaria Municipal de Transportes, Obras e Serviços Públicos-SETOP</w:t>
            </w:r>
          </w:p>
          <w:p w14:paraId="700C1740" w14:textId="77777777" w:rsidR="00003B5F" w:rsidRPr="00003B5F" w:rsidRDefault="00003B5F" w:rsidP="00003B5F">
            <w:pPr>
              <w:jc w:val="both"/>
              <w:rPr>
                <w:rFonts w:eastAsia="Calibri" w:cstheme="minorHAnsi"/>
                <w:sz w:val="23"/>
                <w:szCs w:val="23"/>
                <w:lang w:eastAsia="en-US"/>
              </w:rPr>
            </w:pPr>
            <w:r w:rsidRPr="00003B5F">
              <w:rPr>
                <w:rFonts w:eastAsia="Calibri" w:cstheme="minorHAnsi"/>
                <w:b/>
                <w:bCs/>
                <w:sz w:val="23"/>
                <w:szCs w:val="23"/>
                <w:lang w:eastAsia="en-US"/>
              </w:rPr>
              <w:t xml:space="preserve">Unidade: </w:t>
            </w:r>
            <w:r w:rsidRPr="00003B5F">
              <w:rPr>
                <w:rFonts w:eastAsia="Calibri" w:cstheme="minorHAnsi"/>
                <w:sz w:val="23"/>
                <w:szCs w:val="23"/>
                <w:lang w:eastAsia="en-US"/>
              </w:rPr>
              <w:t>001 – Gabinete da Secretaria</w:t>
            </w:r>
          </w:p>
          <w:p w14:paraId="1AE4D47C" w14:textId="77777777" w:rsidR="00003B5F" w:rsidRPr="00003B5F" w:rsidRDefault="00003B5F" w:rsidP="00003B5F">
            <w:pPr>
              <w:jc w:val="both"/>
              <w:rPr>
                <w:rFonts w:eastAsia="Calibri" w:cstheme="minorHAnsi"/>
                <w:sz w:val="23"/>
                <w:szCs w:val="23"/>
                <w:lang w:eastAsia="en-US"/>
              </w:rPr>
            </w:pPr>
            <w:r w:rsidRPr="00003B5F">
              <w:rPr>
                <w:rFonts w:eastAsia="Calibri" w:cstheme="minorHAnsi"/>
                <w:b/>
                <w:bCs/>
                <w:sz w:val="23"/>
                <w:szCs w:val="23"/>
                <w:lang w:eastAsia="en-US"/>
              </w:rPr>
              <w:t>Projeto/Atividade:</w:t>
            </w:r>
            <w:r w:rsidRPr="00003B5F">
              <w:rPr>
                <w:rFonts w:eastAsia="Calibri" w:cstheme="minorHAnsi"/>
                <w:sz w:val="23"/>
                <w:szCs w:val="23"/>
                <w:lang w:eastAsia="en-US"/>
              </w:rPr>
              <w:t xml:space="preserve"> 2037 – Manutenção e Encargos da SETOP</w:t>
            </w:r>
          </w:p>
          <w:p w14:paraId="57B8519E" w14:textId="77777777" w:rsidR="00003B5F" w:rsidRPr="00003B5F" w:rsidRDefault="00003B5F" w:rsidP="00003B5F">
            <w:pPr>
              <w:jc w:val="both"/>
              <w:rPr>
                <w:rFonts w:eastAsia="Calibri" w:cstheme="minorHAnsi"/>
                <w:sz w:val="23"/>
                <w:szCs w:val="23"/>
                <w:lang w:eastAsia="en-US"/>
              </w:rPr>
            </w:pPr>
            <w:r w:rsidRPr="00003B5F">
              <w:rPr>
                <w:rFonts w:eastAsia="Calibri" w:cstheme="minorHAnsi"/>
                <w:b/>
                <w:bCs/>
                <w:sz w:val="23"/>
                <w:szCs w:val="23"/>
                <w:lang w:eastAsia="en-US"/>
              </w:rPr>
              <w:t>Elemento de Despesa:</w:t>
            </w:r>
            <w:r w:rsidRPr="00003B5F">
              <w:rPr>
                <w:rFonts w:eastAsia="Calibri" w:cstheme="minorHAnsi"/>
                <w:sz w:val="23"/>
                <w:szCs w:val="23"/>
                <w:lang w:eastAsia="en-US"/>
              </w:rPr>
              <w:t xml:space="preserve"> 339039000000 – Outros Serviços de Terceiros – Pessoa Jurídica</w:t>
            </w:r>
          </w:p>
          <w:p w14:paraId="1BF11A5C" w14:textId="77777777" w:rsidR="00D40687" w:rsidRPr="00003B5F" w:rsidRDefault="00D40687" w:rsidP="00DC3E1A">
            <w:pPr>
              <w:widowControl w:val="0"/>
              <w:tabs>
                <w:tab w:val="left" w:pos="598"/>
              </w:tabs>
              <w:autoSpaceDE w:val="0"/>
              <w:autoSpaceDN w:val="0"/>
              <w:ind w:right="195"/>
              <w:jc w:val="both"/>
              <w:rPr>
                <w:rFonts w:cstheme="minorHAnsi"/>
                <w:color w:val="1B1B1B"/>
                <w:sz w:val="23"/>
                <w:szCs w:val="23"/>
              </w:rPr>
            </w:pPr>
          </w:p>
          <w:p w14:paraId="6C2691F6" w14:textId="78A5CC0C" w:rsidR="00DC3E1A" w:rsidRPr="00003B5F" w:rsidRDefault="00D40687" w:rsidP="00DC3E1A">
            <w:pPr>
              <w:widowControl w:val="0"/>
              <w:tabs>
                <w:tab w:val="left" w:pos="598"/>
              </w:tabs>
              <w:autoSpaceDE w:val="0"/>
              <w:autoSpaceDN w:val="0"/>
              <w:ind w:right="195"/>
              <w:jc w:val="both"/>
              <w:rPr>
                <w:rFonts w:cstheme="minorHAnsi"/>
                <w:color w:val="1B1B1B"/>
                <w:sz w:val="23"/>
                <w:szCs w:val="23"/>
              </w:rPr>
            </w:pPr>
            <w:r w:rsidRPr="00003B5F">
              <w:rPr>
                <w:rFonts w:cstheme="minorHAnsi"/>
                <w:color w:val="1B1B1B"/>
                <w:sz w:val="23"/>
                <w:szCs w:val="23"/>
              </w:rPr>
              <w:t>Fonte de recurso: (</w:t>
            </w:r>
            <w:r w:rsidR="00CD766C" w:rsidRPr="00003B5F">
              <w:rPr>
                <w:rFonts w:cstheme="minorHAnsi"/>
                <w:color w:val="1B1B1B"/>
                <w:sz w:val="23"/>
                <w:szCs w:val="23"/>
              </w:rPr>
              <w:t>x</w:t>
            </w:r>
            <w:r w:rsidR="00DC3E1A" w:rsidRPr="00003B5F">
              <w:rPr>
                <w:rFonts w:cstheme="minorHAnsi"/>
                <w:color w:val="1B1B1B"/>
                <w:sz w:val="23"/>
                <w:szCs w:val="23"/>
              </w:rPr>
              <w:t>) Municipal () Estadual () Federal</w:t>
            </w:r>
          </w:p>
          <w:p w14:paraId="0A65CB7C" w14:textId="77777777" w:rsidR="00DC3E1A" w:rsidRPr="003E7D30" w:rsidRDefault="00DC3E1A" w:rsidP="00007F9E">
            <w:pPr>
              <w:widowControl w:val="0"/>
              <w:tabs>
                <w:tab w:val="left" w:pos="598"/>
              </w:tabs>
              <w:autoSpaceDE w:val="0"/>
              <w:autoSpaceDN w:val="0"/>
              <w:ind w:right="195"/>
              <w:jc w:val="both"/>
              <w:rPr>
                <w:rFonts w:asciiTheme="majorHAnsi" w:eastAsia="Calibri" w:hAnsiTheme="majorHAnsi" w:cstheme="majorHAnsi"/>
                <w:highlight w:val="yellow"/>
                <w:lang w:eastAsia="en-US"/>
              </w:rPr>
            </w:pPr>
          </w:p>
        </w:tc>
      </w:tr>
    </w:tbl>
    <w:p w14:paraId="3440B10B" w14:textId="77777777" w:rsidR="00C7427F" w:rsidRPr="00DC3E1A" w:rsidRDefault="00C7427F" w:rsidP="00DC3E1A">
      <w:pPr>
        <w:widowControl w:val="0"/>
        <w:autoSpaceDE w:val="0"/>
        <w:autoSpaceDN w:val="0"/>
        <w:adjustRightInd w:val="0"/>
        <w:spacing w:after="0" w:line="240" w:lineRule="auto"/>
        <w:jc w:val="both"/>
        <w:rPr>
          <w:rFonts w:asciiTheme="majorHAnsi" w:hAnsiTheme="majorHAnsi" w:cstheme="majorHAnsi"/>
          <w:b/>
          <w:lang w:val="pt"/>
        </w:rPr>
      </w:pPr>
    </w:p>
    <w:p w14:paraId="6BFD062A" w14:textId="77777777" w:rsidR="002D0A5E" w:rsidRDefault="00DC3E1A" w:rsidP="00DC3E1A">
      <w:pPr>
        <w:widowControl w:val="0"/>
        <w:shd w:val="clear" w:color="auto" w:fill="D9D9D9" w:themeFill="background1" w:themeFillShade="D9"/>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10</w:t>
      </w:r>
      <w:r w:rsidR="002D0A5E" w:rsidRPr="00DC3E1A">
        <w:rPr>
          <w:rFonts w:asciiTheme="majorHAnsi" w:hAnsiTheme="majorHAnsi" w:cstheme="majorHAnsi"/>
          <w:b/>
          <w:lang w:val="pt"/>
        </w:rPr>
        <w:t>. OBRIGAÇÕES DA CONTRATADA:</w:t>
      </w:r>
    </w:p>
    <w:p w14:paraId="64E27CAE" w14:textId="77777777" w:rsidR="00592754" w:rsidRDefault="00592754" w:rsidP="00592754">
      <w:pPr>
        <w:widowControl w:val="0"/>
        <w:autoSpaceDE w:val="0"/>
        <w:autoSpaceDN w:val="0"/>
        <w:adjustRightInd w:val="0"/>
        <w:spacing w:after="0" w:line="240" w:lineRule="auto"/>
        <w:jc w:val="both"/>
        <w:rPr>
          <w:rFonts w:asciiTheme="majorHAnsi" w:eastAsia="Calibri" w:hAnsiTheme="majorHAnsi" w:cstheme="majorHAnsi"/>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DC3E1A" w14:paraId="027335F4" w14:textId="77777777" w:rsidTr="000A3E6E">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24C92607" w14:textId="6CCCBEEE" w:rsidR="003906DB" w:rsidRPr="003906DB" w:rsidRDefault="003906DB" w:rsidP="003906DB">
            <w:pPr>
              <w:spacing w:after="0" w:line="240" w:lineRule="auto"/>
              <w:jc w:val="both"/>
              <w:rPr>
                <w:rFonts w:asciiTheme="majorHAnsi" w:hAnsiTheme="majorHAnsi" w:cstheme="majorHAnsi"/>
              </w:rPr>
            </w:pPr>
            <w:r w:rsidRPr="00C60C20">
              <w:rPr>
                <w:rFonts w:asciiTheme="majorHAnsi" w:hAnsiTheme="majorHAnsi" w:cstheme="majorHAnsi"/>
                <w:b/>
              </w:rPr>
              <w:lastRenderedPageBreak/>
              <w:t>10.1</w:t>
            </w:r>
            <w:r w:rsidRPr="003906DB">
              <w:rPr>
                <w:rFonts w:asciiTheme="majorHAnsi" w:hAnsiTheme="majorHAnsi" w:cstheme="majorHAnsi"/>
              </w:rPr>
              <w:t>. Efetuar a e</w:t>
            </w:r>
            <w:r w:rsidR="00FB1F58">
              <w:rPr>
                <w:rFonts w:asciiTheme="majorHAnsi" w:hAnsiTheme="majorHAnsi" w:cstheme="majorHAnsi"/>
              </w:rPr>
              <w:t>xecução dos serviços e</w:t>
            </w:r>
            <w:r w:rsidRPr="003906DB">
              <w:rPr>
                <w:rFonts w:asciiTheme="majorHAnsi" w:hAnsiTheme="majorHAnsi" w:cstheme="majorHAnsi"/>
              </w:rPr>
              <w:t>m perfeitas condições, conforme especificações, prazo</w:t>
            </w:r>
            <w:r w:rsidR="00FB1F58">
              <w:rPr>
                <w:rFonts w:asciiTheme="majorHAnsi" w:hAnsiTheme="majorHAnsi" w:cstheme="majorHAnsi"/>
              </w:rPr>
              <w:t>s</w:t>
            </w:r>
            <w:r w:rsidRPr="003906DB">
              <w:rPr>
                <w:rFonts w:asciiTheme="majorHAnsi" w:hAnsiTheme="majorHAnsi" w:cstheme="majorHAnsi"/>
              </w:rPr>
              <w:t xml:space="preserve"> e loca</w:t>
            </w:r>
            <w:r w:rsidR="00FB1F58">
              <w:rPr>
                <w:rFonts w:asciiTheme="majorHAnsi" w:hAnsiTheme="majorHAnsi" w:cstheme="majorHAnsi"/>
              </w:rPr>
              <w:t>is</w:t>
            </w:r>
            <w:r w:rsidRPr="003906DB">
              <w:rPr>
                <w:rFonts w:asciiTheme="majorHAnsi" w:hAnsiTheme="majorHAnsi" w:cstheme="majorHAnsi"/>
              </w:rPr>
              <w:t xml:space="preserve"> constantes </w:t>
            </w:r>
            <w:r w:rsidR="00FB1F58">
              <w:rPr>
                <w:rFonts w:asciiTheme="majorHAnsi" w:hAnsiTheme="majorHAnsi" w:cstheme="majorHAnsi"/>
              </w:rPr>
              <w:t>na solicitação/requisição da Prefeitura Municipal, bem como consta nas tabelas de orçamentos de fornecimento dos serviços por parte da vencedora da licitação</w:t>
            </w:r>
            <w:r w:rsidR="004F6CC1">
              <w:rPr>
                <w:rFonts w:asciiTheme="majorHAnsi" w:hAnsiTheme="majorHAnsi" w:cstheme="majorHAnsi"/>
              </w:rPr>
              <w:t xml:space="preserve"> e, ainda neste</w:t>
            </w:r>
            <w:r w:rsidRPr="003906DB">
              <w:rPr>
                <w:rFonts w:asciiTheme="majorHAnsi" w:hAnsiTheme="majorHAnsi" w:cstheme="majorHAnsi"/>
              </w:rPr>
              <w:t xml:space="preserve"> termo de referência/edital, e seus anexos, acompanhado da respectiva nota fiscal, sem qualquer ônus adicional para a contratante;</w:t>
            </w:r>
          </w:p>
          <w:p w14:paraId="53C4A911" w14:textId="371D1B3F"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10.2.</w:t>
            </w:r>
            <w:r w:rsidRPr="003906DB">
              <w:rPr>
                <w:rFonts w:asciiTheme="majorHAnsi" w:hAnsiTheme="majorHAnsi" w:cstheme="majorHAnsi"/>
              </w:rPr>
              <w:t xml:space="preserve"> </w:t>
            </w:r>
            <w:r w:rsidR="004F6CC1" w:rsidRPr="003906DB">
              <w:rPr>
                <w:rFonts w:asciiTheme="majorHAnsi" w:hAnsiTheme="majorHAnsi" w:cstheme="majorHAnsi"/>
              </w:rPr>
              <w:t>Responsabilizar-se pelos vícios e danos decorrentes do objeto, de acordo com os artigos 12, 13 e 17 a 27 do código de defesa do consumidor (lei nº 8.078, de 1990);</w:t>
            </w:r>
          </w:p>
          <w:p w14:paraId="3A96D8CD" w14:textId="5E60EA37"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10.3</w:t>
            </w:r>
            <w:r w:rsidRPr="003906DB">
              <w:rPr>
                <w:rFonts w:asciiTheme="majorHAnsi" w:hAnsiTheme="majorHAnsi" w:cstheme="majorHAnsi"/>
              </w:rPr>
              <w:t xml:space="preserve">. </w:t>
            </w:r>
            <w:r w:rsidR="004F6CC1" w:rsidRPr="003906DB">
              <w:rPr>
                <w:rFonts w:asciiTheme="majorHAnsi" w:hAnsiTheme="majorHAnsi" w:cstheme="majorHAnsi"/>
              </w:rPr>
              <w:t>Ressarcir a administração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10.4</w:t>
            </w:r>
            <w:r w:rsidRPr="003906DB">
              <w:rPr>
                <w:rFonts w:asciiTheme="majorHAnsi" w:hAnsiTheme="majorHAnsi" w:cstheme="majorHAnsi"/>
              </w:rPr>
              <w:t xml:space="preserve">. </w:t>
            </w:r>
            <w:r w:rsidR="004F6CC1" w:rsidRPr="003906DB">
              <w:rPr>
                <w:rFonts w:asciiTheme="majorHAnsi" w:hAnsiTheme="majorHAnsi" w:cstheme="majorHAnsi"/>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10.5</w:t>
            </w:r>
            <w:r w:rsidRPr="003906DB">
              <w:rPr>
                <w:rFonts w:asciiTheme="majorHAnsi" w:hAnsiTheme="majorHAnsi" w:cstheme="majorHAnsi"/>
              </w:rPr>
              <w:t xml:space="preserve">. </w:t>
            </w:r>
            <w:r w:rsidR="004F6CC1" w:rsidRPr="003906DB">
              <w:rPr>
                <w:rFonts w:asciiTheme="majorHAnsi" w:hAnsiTheme="majorHAnsi" w:cstheme="majorHAnsi"/>
              </w:rPr>
              <w:t>Responsabilizar-se por todos e quaisquer danos e/ou prejuízos que vier a causar à contratante ou a terceiros;</w:t>
            </w:r>
          </w:p>
          <w:p w14:paraId="2CDFF7FD" w14:textId="1F547F67"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10.6</w:t>
            </w:r>
            <w:r w:rsidRPr="003906DB">
              <w:rPr>
                <w:rFonts w:asciiTheme="majorHAnsi" w:hAnsiTheme="majorHAnsi" w:cstheme="majorHAnsi"/>
              </w:rPr>
              <w:t xml:space="preserve">. </w:t>
            </w:r>
            <w:r w:rsidR="004F6CC1">
              <w:rPr>
                <w:rFonts w:asciiTheme="majorHAnsi" w:hAnsiTheme="majorHAnsi" w:cstheme="majorHAnsi"/>
              </w:rPr>
              <w:t xml:space="preserve">Prestar os serviços contratados </w:t>
            </w:r>
            <w:r w:rsidR="008C7F42">
              <w:rPr>
                <w:rFonts w:asciiTheme="majorHAnsi" w:hAnsiTheme="majorHAnsi" w:cstheme="majorHAnsi"/>
              </w:rPr>
              <w:t>de forma ágil e adequada à solicitação.</w:t>
            </w:r>
          </w:p>
          <w:p w14:paraId="6244EE7E" w14:textId="7D9E828A"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10.7.</w:t>
            </w:r>
            <w:r w:rsidRPr="003906DB">
              <w:rPr>
                <w:rFonts w:asciiTheme="majorHAnsi" w:hAnsiTheme="majorHAnsi" w:cstheme="majorHAnsi"/>
              </w:rPr>
              <w:t xml:space="preserve"> </w:t>
            </w:r>
            <w:r w:rsidR="008C7F42" w:rsidRPr="003906DB">
              <w:rPr>
                <w:rFonts w:asciiTheme="majorHAnsi" w:hAnsiTheme="majorHAnsi" w:cstheme="majorHAnsi"/>
              </w:rPr>
              <w:t>Observar rigorosamente todas as especificações técnicas, gerais</w:t>
            </w:r>
            <w:r w:rsidR="008C7F42">
              <w:rPr>
                <w:rFonts w:asciiTheme="majorHAnsi" w:hAnsiTheme="majorHAnsi" w:cstheme="majorHAnsi"/>
              </w:rPr>
              <w:t xml:space="preserve"> e legais com relação ao serviço prestado</w:t>
            </w:r>
            <w:r w:rsidR="008C7F42" w:rsidRPr="003906DB">
              <w:rPr>
                <w:rFonts w:asciiTheme="majorHAnsi" w:hAnsiTheme="majorHAnsi" w:cstheme="majorHAnsi"/>
              </w:rPr>
              <w:t>;</w:t>
            </w:r>
          </w:p>
          <w:p w14:paraId="097E380F" w14:textId="1D724794"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w:t>
            </w:r>
            <w:r w:rsidR="00D5437C">
              <w:rPr>
                <w:rFonts w:asciiTheme="majorHAnsi" w:hAnsiTheme="majorHAnsi" w:cstheme="majorHAnsi"/>
                <w:b/>
              </w:rPr>
              <w:t>8</w:t>
            </w:r>
            <w:r w:rsidRPr="003906DB">
              <w:rPr>
                <w:rFonts w:asciiTheme="majorHAnsi" w:hAnsiTheme="majorHAnsi" w:cstheme="majorHAnsi"/>
              </w:rPr>
              <w:t xml:space="preserve">. </w:t>
            </w:r>
            <w:r w:rsidR="000A3E6E" w:rsidRPr="003906DB">
              <w:rPr>
                <w:rFonts w:asciiTheme="majorHAnsi" w:hAnsiTheme="majorHAnsi" w:cstheme="majorHAnsi"/>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w:t>
            </w:r>
            <w:r w:rsidR="00D5437C">
              <w:rPr>
                <w:rFonts w:asciiTheme="majorHAnsi" w:hAnsiTheme="majorHAnsi" w:cstheme="majorHAnsi"/>
                <w:b/>
              </w:rPr>
              <w:t>9</w:t>
            </w:r>
            <w:r w:rsidRPr="0030040C">
              <w:rPr>
                <w:rFonts w:asciiTheme="majorHAnsi" w:hAnsiTheme="majorHAnsi" w:cstheme="majorHAnsi"/>
                <w:b/>
              </w:rPr>
              <w:t>.</w:t>
            </w:r>
            <w:r w:rsidRPr="003906DB">
              <w:rPr>
                <w:rFonts w:asciiTheme="majorHAnsi" w:hAnsiTheme="majorHAnsi" w:cstheme="majorHAnsi"/>
              </w:rPr>
              <w:t xml:space="preserve"> </w:t>
            </w:r>
            <w:r w:rsidR="000A3E6E" w:rsidRPr="003906DB">
              <w:rPr>
                <w:rFonts w:asciiTheme="majorHAnsi" w:hAnsiTheme="majorHAnsi" w:cstheme="majorHAnsi"/>
              </w:rPr>
              <w:t>Manter, durante toda a execução do contrato, em compatibilidade com as obrigações assumidas, todas as condições de habilitação e qualificação exigidas na licitação;</w:t>
            </w:r>
          </w:p>
          <w:p w14:paraId="1554FCBE" w14:textId="56EF7221" w:rsidR="003906DB" w:rsidRPr="003906DB" w:rsidRDefault="003906DB" w:rsidP="003906DB">
            <w:pPr>
              <w:spacing w:after="0" w:line="240" w:lineRule="auto"/>
              <w:jc w:val="both"/>
              <w:rPr>
                <w:rFonts w:asciiTheme="majorHAnsi" w:hAnsiTheme="majorHAnsi" w:cstheme="majorHAnsi"/>
              </w:rPr>
            </w:pPr>
            <w:r w:rsidRPr="002920D3">
              <w:rPr>
                <w:rFonts w:asciiTheme="majorHAnsi" w:hAnsiTheme="majorHAnsi" w:cstheme="majorHAnsi"/>
                <w:b/>
              </w:rPr>
              <w:t>10.1</w:t>
            </w:r>
            <w:r w:rsidR="00D5437C">
              <w:rPr>
                <w:rFonts w:asciiTheme="majorHAnsi" w:hAnsiTheme="majorHAnsi" w:cstheme="majorHAnsi"/>
                <w:b/>
              </w:rPr>
              <w:t>0</w:t>
            </w:r>
            <w:r w:rsidRPr="002920D3">
              <w:rPr>
                <w:rFonts w:asciiTheme="majorHAnsi" w:hAnsiTheme="majorHAnsi" w:cstheme="majorHAnsi"/>
                <w:b/>
              </w:rPr>
              <w:t>.</w:t>
            </w:r>
            <w:r w:rsidRPr="003906DB">
              <w:rPr>
                <w:rFonts w:asciiTheme="majorHAnsi" w:hAnsiTheme="majorHAnsi" w:cstheme="majorHAnsi"/>
              </w:rPr>
              <w:t xml:space="preserve"> </w:t>
            </w:r>
            <w:r w:rsidR="000A3E6E" w:rsidRPr="003906DB">
              <w:rPr>
                <w:rFonts w:asciiTheme="majorHAnsi" w:hAnsiTheme="majorHAnsi" w:cstheme="majorHAnsi"/>
              </w:rPr>
              <w:t>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p>
          <w:p w14:paraId="3918AB5F" w14:textId="2CAD8F27" w:rsidR="00DC3E1A" w:rsidRPr="000A3E6E" w:rsidRDefault="00D5437C" w:rsidP="000A3E6E">
            <w:pPr>
              <w:spacing w:after="0" w:line="240" w:lineRule="auto"/>
              <w:jc w:val="both"/>
              <w:rPr>
                <w:rFonts w:asciiTheme="majorHAnsi" w:hAnsiTheme="majorHAnsi" w:cstheme="majorHAnsi"/>
              </w:rPr>
            </w:pPr>
            <w:r>
              <w:rPr>
                <w:rFonts w:asciiTheme="majorHAnsi" w:hAnsiTheme="majorHAnsi" w:cstheme="majorHAnsi"/>
                <w:b/>
              </w:rPr>
              <w:t>10.10</w:t>
            </w:r>
            <w:r w:rsidR="003906DB" w:rsidRPr="002920D3">
              <w:rPr>
                <w:rFonts w:asciiTheme="majorHAnsi" w:hAnsiTheme="majorHAnsi" w:cstheme="majorHAnsi"/>
                <w:b/>
              </w:rPr>
              <w:t>.</w:t>
            </w:r>
            <w:r w:rsidR="003906DB" w:rsidRPr="003906DB">
              <w:rPr>
                <w:rFonts w:asciiTheme="majorHAnsi" w:hAnsiTheme="majorHAnsi" w:cstheme="majorHAnsi"/>
              </w:rPr>
              <w:t xml:space="preserve"> </w:t>
            </w:r>
            <w:r w:rsidR="000A3E6E" w:rsidRPr="003906DB">
              <w:rPr>
                <w:rFonts w:asciiTheme="majorHAnsi" w:hAnsiTheme="majorHAnsi" w:cstheme="majorHAnsi"/>
              </w:rPr>
              <w:t>Indicar preposto para representá-la durante a execução do contrato.</w:t>
            </w:r>
          </w:p>
        </w:tc>
      </w:tr>
    </w:tbl>
    <w:p w14:paraId="74461DEA" w14:textId="40F695B7" w:rsidR="00C7427F" w:rsidRDefault="00C7427F"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4EDA631F" w14:textId="77777777" w:rsidR="00C7427F" w:rsidRPr="00DC3E1A" w:rsidRDefault="00C7427F"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530631AA" w14:textId="77777777" w:rsidR="002D0A5E" w:rsidRPr="00DC3E1A" w:rsidRDefault="002D0A5E" w:rsidP="00DC3E1A">
      <w:pPr>
        <w:widowControl w:val="0"/>
        <w:shd w:val="clear" w:color="auto" w:fill="D9D9D9" w:themeFill="background1" w:themeFillShade="D9"/>
        <w:autoSpaceDE w:val="0"/>
        <w:autoSpaceDN w:val="0"/>
        <w:adjustRightInd w:val="0"/>
        <w:spacing w:after="0" w:line="240" w:lineRule="auto"/>
        <w:jc w:val="both"/>
        <w:rPr>
          <w:rFonts w:asciiTheme="majorHAnsi" w:eastAsia="Calibri" w:hAnsiTheme="majorHAnsi" w:cstheme="majorHAnsi"/>
          <w:b/>
          <w:lang w:eastAsia="en-US"/>
        </w:rPr>
      </w:pPr>
      <w:r w:rsidRPr="00DC3E1A">
        <w:rPr>
          <w:rFonts w:asciiTheme="majorHAnsi" w:hAnsiTheme="majorHAnsi" w:cstheme="majorHAnsi"/>
          <w:b/>
          <w:lang w:val="pt"/>
        </w:rPr>
        <w:t>1</w:t>
      </w:r>
      <w:r w:rsidR="00DC3E1A" w:rsidRPr="00DC3E1A">
        <w:rPr>
          <w:rFonts w:asciiTheme="majorHAnsi" w:hAnsiTheme="majorHAnsi" w:cstheme="majorHAnsi"/>
          <w:b/>
          <w:lang w:val="pt"/>
        </w:rPr>
        <w:t>1</w:t>
      </w:r>
      <w:r w:rsidRPr="00DC3E1A">
        <w:rPr>
          <w:rFonts w:asciiTheme="majorHAnsi" w:hAnsiTheme="majorHAnsi" w:cstheme="majorHAnsi"/>
          <w:lang w:val="pt"/>
        </w:rPr>
        <w:t xml:space="preserve">. </w:t>
      </w:r>
      <w:r w:rsidRPr="00DC3E1A">
        <w:rPr>
          <w:rFonts w:asciiTheme="majorHAnsi" w:hAnsiTheme="majorHAnsi" w:cstheme="majorHAnsi"/>
          <w:b/>
          <w:lang w:val="pt"/>
        </w:rPr>
        <w:t>OBRIGAÇÕES DO CONTRATANTE:</w:t>
      </w:r>
    </w:p>
    <w:p w14:paraId="2FAC2EFC"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DC3E1A"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DC3E1A" w:rsidRDefault="00DC3E1A" w:rsidP="00DC3E1A">
            <w:pPr>
              <w:spacing w:after="0" w:line="240" w:lineRule="auto"/>
              <w:jc w:val="both"/>
              <w:rPr>
                <w:rFonts w:asciiTheme="majorHAnsi" w:hAnsiTheme="majorHAnsi" w:cstheme="majorHAnsi"/>
              </w:rPr>
            </w:pPr>
            <w:r w:rsidRPr="008B2B52">
              <w:rPr>
                <w:rFonts w:asciiTheme="majorHAnsi" w:hAnsiTheme="majorHAnsi" w:cstheme="majorHAnsi"/>
                <w:b/>
              </w:rPr>
              <w:t>11.1.</w:t>
            </w:r>
            <w:r w:rsidRPr="00DC3E1A">
              <w:rPr>
                <w:rFonts w:asciiTheme="majorHAnsi" w:hAnsiTheme="majorHAnsi" w:cstheme="majorHAnsi"/>
              </w:rPr>
              <w:t xml:space="preserve"> Receber o objeto no prazo e condições estabelecidas neste termo de referência (ou no edital e seus anexos);</w:t>
            </w:r>
          </w:p>
          <w:p w14:paraId="5C018502" w14:textId="3760310E" w:rsidR="00DC3E1A" w:rsidRPr="00DC3E1A" w:rsidRDefault="00DC3E1A" w:rsidP="00DC3E1A">
            <w:pPr>
              <w:spacing w:after="0" w:line="240" w:lineRule="auto"/>
              <w:jc w:val="both"/>
              <w:rPr>
                <w:rFonts w:asciiTheme="majorHAnsi" w:hAnsiTheme="majorHAnsi" w:cstheme="majorHAnsi"/>
              </w:rPr>
            </w:pPr>
            <w:r w:rsidRPr="008B2B52">
              <w:rPr>
                <w:rFonts w:asciiTheme="majorHAnsi" w:hAnsiTheme="majorHAnsi" w:cstheme="majorHAnsi"/>
                <w:b/>
              </w:rPr>
              <w:t>11.2.</w:t>
            </w:r>
            <w:r w:rsidRPr="00DC3E1A">
              <w:rPr>
                <w:rFonts w:asciiTheme="majorHAnsi" w:hAnsiTheme="majorHAnsi" w:cstheme="majorHAnsi"/>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DC3E1A" w:rsidRDefault="00DC3E1A" w:rsidP="00DC3E1A">
            <w:pPr>
              <w:spacing w:after="0" w:line="240" w:lineRule="auto"/>
              <w:jc w:val="both"/>
              <w:rPr>
                <w:rFonts w:asciiTheme="majorHAnsi" w:hAnsiTheme="majorHAnsi" w:cstheme="majorHAnsi"/>
              </w:rPr>
            </w:pPr>
            <w:r w:rsidRPr="008B2B52">
              <w:rPr>
                <w:rFonts w:asciiTheme="majorHAnsi" w:hAnsiTheme="majorHAnsi" w:cstheme="majorHAnsi"/>
                <w:b/>
              </w:rPr>
              <w:t>11.3.</w:t>
            </w:r>
            <w:r w:rsidRPr="00DC3E1A">
              <w:rPr>
                <w:rFonts w:asciiTheme="majorHAnsi" w:hAnsiTheme="majorHAnsi" w:cstheme="majorHAnsi"/>
              </w:rPr>
              <w:t xml:space="preserve"> Acompanhar e fiscalizar o cumprimento das obrigações da contratada, através de comissão/servidor especialmente designado;</w:t>
            </w:r>
          </w:p>
          <w:p w14:paraId="7D3CE153" w14:textId="77777777" w:rsidR="00DC3E1A" w:rsidRPr="00DC3E1A" w:rsidRDefault="00DC3E1A" w:rsidP="00DC3E1A">
            <w:pPr>
              <w:spacing w:after="0" w:line="240" w:lineRule="auto"/>
              <w:jc w:val="both"/>
              <w:rPr>
                <w:rFonts w:asciiTheme="majorHAnsi" w:hAnsiTheme="majorHAnsi" w:cstheme="majorHAnsi"/>
              </w:rPr>
            </w:pPr>
            <w:r w:rsidRPr="008B2B52">
              <w:rPr>
                <w:rFonts w:asciiTheme="majorHAnsi" w:hAnsiTheme="majorHAnsi" w:cstheme="majorHAnsi"/>
                <w:b/>
              </w:rPr>
              <w:t>11.4.</w:t>
            </w:r>
            <w:r w:rsidRPr="00DC3E1A">
              <w:rPr>
                <w:rFonts w:asciiTheme="majorHAnsi" w:hAnsiTheme="majorHAnsi" w:cstheme="majorHAnsi"/>
              </w:rPr>
              <w:t xml:space="preserve"> Efetuar o pagamento à contratada no valor correspondente ao fornecimento do objeto/prestação do serviço, no prazo e forma estabelecidos neste termo de referência.</w:t>
            </w:r>
          </w:p>
          <w:p w14:paraId="239D1694" w14:textId="77777777" w:rsidR="00DC3E1A" w:rsidRPr="00DC3E1A" w:rsidRDefault="00DC3E1A" w:rsidP="00DC3E1A">
            <w:pPr>
              <w:spacing w:after="0" w:line="240" w:lineRule="auto"/>
              <w:jc w:val="both"/>
              <w:rPr>
                <w:rFonts w:asciiTheme="majorHAnsi" w:hAnsiTheme="majorHAnsi" w:cstheme="majorHAnsi"/>
              </w:rPr>
            </w:pPr>
            <w:r w:rsidRPr="0024108F">
              <w:rPr>
                <w:rFonts w:asciiTheme="majorHAnsi" w:hAnsiTheme="majorHAnsi" w:cstheme="majorHAnsi"/>
                <w:b/>
              </w:rPr>
              <w:t>11.5.</w:t>
            </w:r>
            <w:r w:rsidRPr="00DC3E1A">
              <w:rPr>
                <w:rFonts w:asciiTheme="majorHAnsi" w:hAnsiTheme="majorHAnsi" w:cstheme="majorHAnsi"/>
              </w:rPr>
              <w:t xml:space="preserve"> Fornecer à contratada a relação de servidores e unidades autorizadas a acompanhar e fiscalizar a execução do contrato e atestar os relatórios de visita, quando necessário.</w:t>
            </w:r>
          </w:p>
          <w:p w14:paraId="5C77F51E" w14:textId="77777777" w:rsidR="00DC3E1A" w:rsidRPr="00DC3E1A" w:rsidRDefault="00DC3E1A" w:rsidP="00DC3E1A">
            <w:pPr>
              <w:spacing w:after="0" w:line="240" w:lineRule="auto"/>
              <w:jc w:val="both"/>
              <w:rPr>
                <w:rFonts w:asciiTheme="majorHAnsi" w:hAnsiTheme="majorHAnsi" w:cstheme="majorHAnsi"/>
              </w:rPr>
            </w:pPr>
            <w:r w:rsidRPr="0024108F">
              <w:rPr>
                <w:rFonts w:asciiTheme="majorHAnsi" w:hAnsiTheme="majorHAnsi" w:cstheme="majorHAnsi"/>
                <w:b/>
              </w:rPr>
              <w:t>11.6.</w:t>
            </w:r>
            <w:r w:rsidRPr="00DC3E1A">
              <w:rPr>
                <w:rFonts w:asciiTheme="majorHAnsi" w:hAnsiTheme="majorHAnsi" w:cstheme="majorHAnsi"/>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DC3E1A" w:rsidRDefault="00DC3E1A" w:rsidP="00DC3E1A">
            <w:pPr>
              <w:spacing w:after="0" w:line="240" w:lineRule="auto"/>
              <w:jc w:val="both"/>
              <w:rPr>
                <w:rFonts w:asciiTheme="majorHAnsi" w:hAnsiTheme="majorHAnsi" w:cstheme="majorHAnsi"/>
              </w:rPr>
            </w:pPr>
            <w:r w:rsidRPr="0024108F">
              <w:rPr>
                <w:rFonts w:asciiTheme="majorHAnsi" w:hAnsiTheme="majorHAnsi" w:cstheme="majorHAnsi"/>
                <w:b/>
              </w:rPr>
              <w:t>11.7</w:t>
            </w:r>
            <w:r w:rsidRPr="00DC3E1A">
              <w:rPr>
                <w:rFonts w:asciiTheme="majorHAnsi" w:hAnsiTheme="majorHAnsi" w:cstheme="majorHAnsi"/>
              </w:rPr>
              <w:t xml:space="preserve">. Comunicar à contratada, por escrito, sobre imperfeições, falhas ou irregularidades </w:t>
            </w:r>
            <w:r w:rsidRPr="00DC3E1A">
              <w:rPr>
                <w:rFonts w:asciiTheme="majorHAnsi" w:hAnsiTheme="majorHAnsi" w:cstheme="majorHAnsi"/>
              </w:rPr>
              <w:lastRenderedPageBreak/>
              <w:t>verificadas no objeto fornecido/serviço prestado, para que seja substituído, reparado ou corrigido;</w:t>
            </w:r>
          </w:p>
          <w:p w14:paraId="7D5662A0" w14:textId="77777777" w:rsidR="002D0A5E" w:rsidRPr="00DC3E1A" w:rsidRDefault="00DC3E1A" w:rsidP="00DC3E1A">
            <w:pPr>
              <w:spacing w:after="0" w:line="240" w:lineRule="auto"/>
              <w:jc w:val="both"/>
              <w:rPr>
                <w:rFonts w:asciiTheme="majorHAnsi" w:hAnsiTheme="majorHAnsi" w:cstheme="majorHAnsi"/>
              </w:rPr>
            </w:pPr>
            <w:r w:rsidRPr="0024108F">
              <w:rPr>
                <w:rFonts w:asciiTheme="majorHAnsi" w:hAnsiTheme="majorHAnsi" w:cstheme="majorHAnsi"/>
                <w:b/>
              </w:rPr>
              <w:t>11.8.</w:t>
            </w:r>
            <w:r w:rsidRPr="00DC3E1A">
              <w:rPr>
                <w:rFonts w:asciiTheme="majorHAnsi" w:hAnsiTheme="majorHAnsi" w:cstheme="majorHAnsi"/>
              </w:rPr>
              <w:t xml:space="preserve"> Realizar os pagamentos nos prazos estipulados;</w:t>
            </w:r>
          </w:p>
          <w:p w14:paraId="10CA263F" w14:textId="77777777" w:rsidR="00DC3E1A" w:rsidRPr="00DC3E1A" w:rsidRDefault="00DC3E1A" w:rsidP="005B2144">
            <w:pPr>
              <w:spacing w:after="0" w:line="240" w:lineRule="auto"/>
              <w:jc w:val="both"/>
              <w:rPr>
                <w:rFonts w:asciiTheme="majorHAnsi" w:hAnsiTheme="majorHAnsi" w:cstheme="majorHAnsi"/>
              </w:rPr>
            </w:pPr>
          </w:p>
        </w:tc>
      </w:tr>
    </w:tbl>
    <w:p w14:paraId="02B98629"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p>
    <w:p w14:paraId="225C766A" w14:textId="77777777" w:rsidR="002D0A5E" w:rsidRPr="00DC3E1A" w:rsidRDefault="002D0A5E" w:rsidP="00DC3E1A">
      <w:pPr>
        <w:widowControl w:val="0"/>
        <w:shd w:val="clear" w:color="auto" w:fill="D9D9D9" w:themeFill="background1" w:themeFillShade="D9"/>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w:t>
      </w:r>
      <w:r w:rsidR="00DC3E1A" w:rsidRPr="00DC3E1A">
        <w:rPr>
          <w:rFonts w:asciiTheme="majorHAnsi" w:hAnsiTheme="majorHAnsi" w:cstheme="majorHAnsi"/>
          <w:b/>
          <w:lang w:val="pt"/>
        </w:rPr>
        <w:t>2</w:t>
      </w:r>
      <w:r w:rsidRPr="00DC3E1A">
        <w:rPr>
          <w:rFonts w:asciiTheme="majorHAnsi" w:hAnsiTheme="majorHAnsi" w:cstheme="majorHAnsi"/>
          <w:b/>
          <w:lang w:val="pt"/>
        </w:rPr>
        <w:t>. GERENCIAMENTO E DA FISCALIZAÇÃO:</w:t>
      </w:r>
    </w:p>
    <w:p w14:paraId="503777BB" w14:textId="77777777" w:rsidR="00DC3E1A" w:rsidRPr="00DC3E1A" w:rsidRDefault="00DC3E1A" w:rsidP="00DC3E1A">
      <w:pPr>
        <w:widowControl w:val="0"/>
        <w:autoSpaceDE w:val="0"/>
        <w:autoSpaceDN w:val="0"/>
        <w:adjustRightInd w:val="0"/>
        <w:spacing w:after="0" w:line="240" w:lineRule="auto"/>
        <w:jc w:val="both"/>
        <w:rPr>
          <w:rFonts w:asciiTheme="majorHAnsi" w:hAnsiTheme="majorHAnsi" w:cstheme="majorHAnsi"/>
          <w:b/>
        </w:rPr>
      </w:pPr>
    </w:p>
    <w:tbl>
      <w:tblPr>
        <w:tblStyle w:val="Tabelacomgrade"/>
        <w:tblW w:w="9071" w:type="dxa"/>
        <w:tblLook w:val="04A0" w:firstRow="1" w:lastRow="0" w:firstColumn="1" w:lastColumn="0" w:noHBand="0" w:noVBand="1"/>
      </w:tblPr>
      <w:tblGrid>
        <w:gridCol w:w="9071"/>
      </w:tblGrid>
      <w:tr w:rsidR="00DC3E1A" w:rsidRPr="00DC3E1A" w14:paraId="4AB861DF" w14:textId="77777777" w:rsidTr="00592754">
        <w:tc>
          <w:tcPr>
            <w:tcW w:w="9071" w:type="dxa"/>
          </w:tcPr>
          <w:p w14:paraId="7AF92CC1" w14:textId="6599907D" w:rsidR="00DC3E1A" w:rsidRPr="007647E2" w:rsidRDefault="00DC3E1A" w:rsidP="00DC3E1A">
            <w:pPr>
              <w:widowControl w:val="0"/>
              <w:autoSpaceDE w:val="0"/>
              <w:autoSpaceDN w:val="0"/>
              <w:adjustRightInd w:val="0"/>
              <w:rPr>
                <w:rFonts w:asciiTheme="majorHAnsi" w:hAnsiTheme="majorHAnsi" w:cstheme="majorHAnsi"/>
                <w:lang w:val="pt"/>
              </w:rPr>
            </w:pPr>
            <w:r w:rsidRPr="007647E2">
              <w:rPr>
                <w:rFonts w:asciiTheme="majorHAnsi" w:hAnsiTheme="majorHAnsi" w:cstheme="majorHAnsi"/>
                <w:b/>
                <w:lang w:val="pt"/>
              </w:rPr>
              <w:t>12.1.</w:t>
            </w:r>
            <w:r w:rsidRPr="007647E2">
              <w:rPr>
                <w:rFonts w:asciiTheme="majorHAnsi" w:hAnsiTheme="majorHAnsi" w:cstheme="majorHAnsi"/>
                <w:lang w:val="pt"/>
              </w:rPr>
              <w:t xml:space="preserve"> Atuará como fiscal de Contrato da presente contratação o</w:t>
            </w:r>
            <w:r w:rsidR="006F3AC8">
              <w:rPr>
                <w:rFonts w:asciiTheme="majorHAnsi" w:hAnsiTheme="majorHAnsi" w:cstheme="majorHAnsi"/>
                <w:lang w:val="pt"/>
              </w:rPr>
              <w:t xml:space="preserve"> </w:t>
            </w:r>
            <w:r w:rsidRPr="007647E2">
              <w:rPr>
                <w:rFonts w:asciiTheme="majorHAnsi" w:hAnsiTheme="majorHAnsi" w:cstheme="majorHAnsi"/>
                <w:lang w:val="pt"/>
              </w:rPr>
              <w:t>(s) servidor</w:t>
            </w:r>
            <w:r w:rsidR="006F3AC8">
              <w:rPr>
                <w:rFonts w:asciiTheme="majorHAnsi" w:hAnsiTheme="majorHAnsi" w:cstheme="majorHAnsi"/>
                <w:lang w:val="pt"/>
              </w:rPr>
              <w:t xml:space="preserve"> </w:t>
            </w:r>
            <w:r w:rsidRPr="007647E2">
              <w:rPr>
                <w:rFonts w:asciiTheme="majorHAnsi" w:hAnsiTheme="majorHAnsi" w:cstheme="majorHAnsi"/>
                <w:lang w:val="pt"/>
              </w:rPr>
              <w:t>(es):</w:t>
            </w:r>
          </w:p>
          <w:p w14:paraId="1BB65972" w14:textId="70D7092C" w:rsidR="00334816" w:rsidRPr="00C41FAF" w:rsidRDefault="00F925A4" w:rsidP="00334816">
            <w:pPr>
              <w:widowControl w:val="0"/>
              <w:autoSpaceDE w:val="0"/>
              <w:autoSpaceDN w:val="0"/>
              <w:adjustRightInd w:val="0"/>
              <w:jc w:val="both"/>
              <w:rPr>
                <w:rFonts w:asciiTheme="majorHAnsi" w:hAnsiTheme="majorHAnsi" w:cstheme="majorHAnsi"/>
                <w:color w:val="FF0000"/>
                <w:lang w:val="pt"/>
              </w:rPr>
            </w:pPr>
            <w:r w:rsidRPr="002D6B49">
              <w:rPr>
                <w:rFonts w:asciiTheme="majorHAnsi" w:eastAsia="Calibri" w:hAnsiTheme="majorHAnsi" w:cstheme="majorHAnsi"/>
                <w:lang w:eastAsia="en-US"/>
              </w:rPr>
              <w:t xml:space="preserve"> </w:t>
            </w:r>
            <w:r w:rsidR="008A0880" w:rsidRPr="008A0880">
              <w:rPr>
                <w:rFonts w:asciiTheme="majorHAnsi" w:eastAsia="Calibri" w:hAnsiTheme="majorHAnsi" w:cstheme="majorHAnsi"/>
                <w:lang w:eastAsia="en-US"/>
              </w:rPr>
              <w:t>KADE PORFIRO</w:t>
            </w:r>
            <w:r w:rsidR="00CA52E4" w:rsidRPr="008A0880">
              <w:rPr>
                <w:rFonts w:asciiTheme="majorHAnsi" w:eastAsia="Calibri" w:hAnsiTheme="majorHAnsi" w:cstheme="majorHAnsi"/>
                <w:lang w:eastAsia="en-US"/>
              </w:rPr>
              <w:t xml:space="preserve"> </w:t>
            </w:r>
            <w:r w:rsidR="00D751BB" w:rsidRPr="008A0880">
              <w:rPr>
                <w:rFonts w:asciiTheme="majorHAnsi" w:hAnsiTheme="majorHAnsi" w:cstheme="majorHAnsi"/>
                <w:lang w:val="pt"/>
              </w:rPr>
              <w:t>–</w:t>
            </w:r>
            <w:r w:rsidR="00334816" w:rsidRPr="008A0880">
              <w:rPr>
                <w:rFonts w:asciiTheme="majorHAnsi" w:hAnsiTheme="majorHAnsi" w:cstheme="majorHAnsi"/>
                <w:lang w:val="pt"/>
              </w:rPr>
              <w:t xml:space="preserve"> Titular</w:t>
            </w:r>
            <w:r w:rsidR="003F6EBC" w:rsidRPr="008A0880">
              <w:rPr>
                <w:rFonts w:asciiTheme="majorHAnsi" w:hAnsiTheme="majorHAnsi" w:cstheme="majorHAnsi"/>
                <w:lang w:val="pt"/>
              </w:rPr>
              <w:t xml:space="preserve"> e </w:t>
            </w:r>
            <w:r w:rsidR="008A0880" w:rsidRPr="008A0880">
              <w:rPr>
                <w:rFonts w:asciiTheme="majorHAnsi" w:hAnsiTheme="majorHAnsi" w:cstheme="majorHAnsi"/>
                <w:lang w:val="pt"/>
              </w:rPr>
              <w:t>RODERSON BEZERRA FURQUIM</w:t>
            </w:r>
            <w:r w:rsidR="00CA52E4" w:rsidRPr="008A0880">
              <w:rPr>
                <w:rFonts w:asciiTheme="majorHAnsi" w:hAnsiTheme="majorHAnsi" w:cstheme="majorHAnsi"/>
                <w:lang w:val="pt"/>
              </w:rPr>
              <w:t xml:space="preserve"> </w:t>
            </w:r>
            <w:r w:rsidR="003F6EBC" w:rsidRPr="008A0880">
              <w:rPr>
                <w:rFonts w:asciiTheme="majorHAnsi" w:hAnsiTheme="majorHAnsi" w:cstheme="majorHAnsi"/>
                <w:lang w:val="pt"/>
              </w:rPr>
              <w:t>–</w:t>
            </w:r>
            <w:r w:rsidR="00334816" w:rsidRPr="008A0880">
              <w:rPr>
                <w:rFonts w:asciiTheme="majorHAnsi" w:hAnsiTheme="majorHAnsi" w:cstheme="majorHAnsi"/>
                <w:lang w:val="pt"/>
              </w:rPr>
              <w:t xml:space="preserve"> Suplente</w:t>
            </w:r>
            <w:r w:rsidR="008A0880">
              <w:rPr>
                <w:rFonts w:asciiTheme="majorHAnsi" w:hAnsiTheme="majorHAnsi" w:cstheme="majorHAnsi"/>
                <w:lang w:val="pt"/>
              </w:rPr>
              <w:t>.</w:t>
            </w:r>
          </w:p>
          <w:p w14:paraId="05EC063F" w14:textId="77777777" w:rsidR="00DC3E1A" w:rsidRPr="00DC3E1A" w:rsidRDefault="00DC3E1A" w:rsidP="00DC3E1A">
            <w:pPr>
              <w:widowControl w:val="0"/>
              <w:autoSpaceDE w:val="0"/>
              <w:autoSpaceDN w:val="0"/>
              <w:adjustRightInd w:val="0"/>
              <w:jc w:val="both"/>
              <w:rPr>
                <w:rFonts w:asciiTheme="majorHAnsi" w:hAnsiTheme="majorHAnsi" w:cstheme="majorHAnsi"/>
                <w:b/>
              </w:rPr>
            </w:pPr>
          </w:p>
        </w:tc>
      </w:tr>
    </w:tbl>
    <w:p w14:paraId="1E8F90B0"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04AE8044" w14:textId="77777777" w:rsidR="002D0A5E" w:rsidRPr="00DC3E1A" w:rsidRDefault="002D0A5E" w:rsidP="00DC3E1A">
      <w:pPr>
        <w:widowControl w:val="0"/>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13. DAS</w:t>
      </w:r>
      <w:r w:rsidR="00DC3E1A" w:rsidRPr="00DC3E1A">
        <w:rPr>
          <w:rFonts w:asciiTheme="majorHAnsi" w:hAnsiTheme="majorHAnsi" w:cstheme="majorHAnsi"/>
          <w:b/>
          <w:lang w:val="pt"/>
        </w:rPr>
        <w:t xml:space="preserve"> INFRAÇÕES E </w:t>
      </w:r>
      <w:r w:rsidRPr="00DC3E1A">
        <w:rPr>
          <w:rFonts w:asciiTheme="majorHAnsi" w:hAnsiTheme="majorHAnsi" w:cstheme="majorHAnsi"/>
          <w:b/>
          <w:lang w:val="pt"/>
        </w:rPr>
        <w:t>SANCOES:</w:t>
      </w:r>
    </w:p>
    <w:p w14:paraId="357B5964" w14:textId="77777777" w:rsidR="00DC3E1A" w:rsidRPr="00DC3E1A" w:rsidRDefault="00DC3E1A" w:rsidP="00DC3E1A">
      <w:pPr>
        <w:widowControl w:val="0"/>
        <w:autoSpaceDE w:val="0"/>
        <w:autoSpaceDN w:val="0"/>
        <w:adjustRightInd w:val="0"/>
        <w:spacing w:after="0" w:line="240" w:lineRule="auto"/>
        <w:jc w:val="both"/>
        <w:rPr>
          <w:rFonts w:asciiTheme="majorHAnsi" w:hAnsiTheme="majorHAnsi" w:cstheme="majorHAnsi"/>
          <w:b/>
        </w:rPr>
      </w:pPr>
    </w:p>
    <w:tbl>
      <w:tblPr>
        <w:tblStyle w:val="Tabelacomgrade"/>
        <w:tblW w:w="0" w:type="auto"/>
        <w:tblLook w:val="04A0" w:firstRow="1" w:lastRow="0" w:firstColumn="1" w:lastColumn="0" w:noHBand="0" w:noVBand="1"/>
      </w:tblPr>
      <w:tblGrid>
        <w:gridCol w:w="9287"/>
      </w:tblGrid>
      <w:tr w:rsidR="00DC3E1A" w:rsidRPr="00DC3E1A" w14:paraId="5627AB58" w14:textId="77777777" w:rsidTr="00592754">
        <w:tc>
          <w:tcPr>
            <w:tcW w:w="0" w:type="auto"/>
          </w:tcPr>
          <w:p w14:paraId="58211D01" w14:textId="77777777" w:rsidR="00DC3E1A" w:rsidRPr="00DC3E1A" w:rsidRDefault="00DC3E1A" w:rsidP="00DC3E1A">
            <w:pPr>
              <w:ind w:right="30"/>
              <w:jc w:val="both"/>
              <w:rPr>
                <w:rFonts w:asciiTheme="majorHAnsi" w:hAnsiTheme="majorHAnsi" w:cstheme="majorHAnsi"/>
              </w:rPr>
            </w:pPr>
            <w:r w:rsidRPr="001A67DD">
              <w:rPr>
                <w:rFonts w:asciiTheme="majorHAnsi" w:hAnsiTheme="majorHAnsi" w:cstheme="majorHAnsi"/>
                <w:b/>
                <w:color w:val="1B1B1B"/>
              </w:rPr>
              <w:t>13.1</w:t>
            </w:r>
            <w:r w:rsidRPr="00DC3E1A">
              <w:rPr>
                <w:rFonts w:asciiTheme="majorHAnsi" w:hAnsiTheme="majorHAnsi" w:cstheme="majorHAnsi"/>
                <w:color w:val="1B1B1B"/>
              </w:rPr>
              <w:t>. Comete infração administrativa nos termos da lei nº 8.666, de 1993, da lei nº 10.520, de 2002, e da lei 12.846, de 2013, a contratada que:</w:t>
            </w:r>
          </w:p>
          <w:p w14:paraId="09629ABD"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Não executar total ou parcialmente qualquer das obrigações assumidas em decorrência da contratação;</w:t>
            </w:r>
          </w:p>
          <w:p w14:paraId="26D7034D"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Ensejar o retardamento da execução do objeto;</w:t>
            </w:r>
          </w:p>
          <w:p w14:paraId="21A6751F"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Fraudar na execução do contrato;</w:t>
            </w:r>
          </w:p>
          <w:p w14:paraId="09E7D911"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Comportar-se de modo inidôneo;</w:t>
            </w:r>
          </w:p>
          <w:p w14:paraId="1E7F1A80"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Cometer fraude fiscal;</w:t>
            </w:r>
          </w:p>
          <w:p w14:paraId="0D285241"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Não mantiver a proposta;</w:t>
            </w:r>
          </w:p>
          <w:p w14:paraId="5EE85277"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Criar, de modo fraudulento ou irregular, pessoa jurídica para celebrar contrato administrativo;</w:t>
            </w:r>
          </w:p>
          <w:p w14:paraId="11B08AAE"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Manipular ou fraudar o equilíbrio econômico-financeiro dos contratos celebrados com a administração pública.</w:t>
            </w:r>
          </w:p>
          <w:p w14:paraId="6BD71A4F" w14:textId="77777777" w:rsidR="00DC3E1A" w:rsidRPr="00DC3E1A" w:rsidRDefault="00DC3E1A" w:rsidP="00DC3E1A">
            <w:pPr>
              <w:pStyle w:val="Corpodetexto"/>
              <w:ind w:right="30"/>
              <w:rPr>
                <w:rFonts w:asciiTheme="majorHAnsi" w:hAnsiTheme="majorHAnsi" w:cstheme="majorHAnsi"/>
              </w:rPr>
            </w:pPr>
          </w:p>
          <w:p w14:paraId="3619489A"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r w:rsidRPr="001A67DD">
              <w:rPr>
                <w:rFonts w:asciiTheme="majorHAnsi" w:hAnsiTheme="majorHAnsi" w:cstheme="majorHAnsi"/>
                <w:b/>
                <w:color w:val="1B1B1B"/>
              </w:rPr>
              <w:t>13.2</w:t>
            </w:r>
            <w:r w:rsidRPr="00DC3E1A">
              <w:rPr>
                <w:rFonts w:asciiTheme="majorHAnsi" w:hAnsiTheme="majorHAnsi" w:cstheme="majorHAnsi"/>
                <w:color w:val="1B1B1B"/>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p>
          <w:p w14:paraId="28C38D8E"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rPr>
            </w:pPr>
            <w:r w:rsidRPr="001A67DD">
              <w:rPr>
                <w:rFonts w:asciiTheme="majorHAnsi" w:hAnsiTheme="majorHAnsi" w:cstheme="majorHAnsi"/>
                <w:b/>
                <w:color w:val="1B1B1B"/>
              </w:rPr>
              <w:t>13.3</w:t>
            </w:r>
            <w:r w:rsidRPr="00DC3E1A">
              <w:rPr>
                <w:rFonts w:asciiTheme="majorHAnsi" w:hAnsiTheme="majorHAnsi" w:cstheme="majorHAnsi"/>
                <w:color w:val="1B1B1B"/>
              </w:rPr>
              <w:t>. Também ficam sujeitas às penalidades do art. 87, III e IV da Lei Federal n. 8.666, de 1993, a contratada que:</w:t>
            </w:r>
          </w:p>
          <w:p w14:paraId="711A4931" w14:textId="77777777" w:rsidR="00DC3E1A" w:rsidRPr="00DC3E1A" w:rsidRDefault="00DC3E1A" w:rsidP="00DC3E1A">
            <w:pPr>
              <w:pStyle w:val="PargrafodaLista"/>
              <w:widowControl w:val="0"/>
              <w:autoSpaceDE w:val="0"/>
              <w:autoSpaceDN w:val="0"/>
              <w:ind w:left="0" w:right="30"/>
              <w:contextualSpacing w:val="0"/>
              <w:rPr>
                <w:rFonts w:asciiTheme="majorHAnsi" w:hAnsiTheme="majorHAnsi" w:cstheme="majorHAnsi"/>
                <w:color w:val="1B1B1B"/>
              </w:rPr>
            </w:pPr>
            <w:r w:rsidRPr="00DC3E1A">
              <w:rPr>
                <w:rFonts w:asciiTheme="majorHAnsi" w:hAnsiTheme="majorHAnsi" w:cstheme="majorHAnsi"/>
                <w:color w:val="1B1B1B"/>
              </w:rPr>
              <w:t>a) Tenha sofrido condenação definitiva por praticar, por meio dolosos, fraude fiscal no recolhimento de quaisquer tributos;</w:t>
            </w:r>
          </w:p>
          <w:p w14:paraId="1876CE05" w14:textId="77777777" w:rsidR="00DC3E1A" w:rsidRPr="00DC3E1A" w:rsidRDefault="00DC3E1A" w:rsidP="00DC3E1A">
            <w:pPr>
              <w:pStyle w:val="PargrafodaLista"/>
              <w:widowControl w:val="0"/>
              <w:autoSpaceDE w:val="0"/>
              <w:autoSpaceDN w:val="0"/>
              <w:ind w:left="0" w:right="30"/>
              <w:contextualSpacing w:val="0"/>
              <w:rPr>
                <w:rFonts w:asciiTheme="majorHAnsi" w:hAnsiTheme="majorHAnsi" w:cstheme="majorHAnsi"/>
                <w:color w:val="1B1B1B"/>
              </w:rPr>
            </w:pPr>
            <w:r w:rsidRPr="00DC3E1A">
              <w:rPr>
                <w:rFonts w:asciiTheme="majorHAnsi" w:hAnsiTheme="majorHAnsi" w:cstheme="majorHAnsi"/>
                <w:color w:val="1B1B1B"/>
              </w:rPr>
              <w:t>b) Tenha praticado atos ilícitos visando a frustrar os objetivos da licitação;</w:t>
            </w:r>
          </w:p>
          <w:p w14:paraId="20CA5AFA" w14:textId="77777777" w:rsidR="00DC3E1A" w:rsidRPr="00DC3E1A" w:rsidRDefault="00DC3E1A" w:rsidP="00DC3E1A">
            <w:pPr>
              <w:pStyle w:val="PargrafodaLista"/>
              <w:widowControl w:val="0"/>
              <w:autoSpaceDE w:val="0"/>
              <w:autoSpaceDN w:val="0"/>
              <w:ind w:left="0" w:right="30"/>
              <w:contextualSpacing w:val="0"/>
              <w:rPr>
                <w:rFonts w:asciiTheme="majorHAnsi" w:hAnsiTheme="majorHAnsi" w:cstheme="majorHAnsi"/>
              </w:rPr>
            </w:pPr>
            <w:r w:rsidRPr="00DC3E1A">
              <w:rPr>
                <w:rFonts w:asciiTheme="majorHAnsi" w:hAnsiTheme="majorHAnsi" w:cstheme="majorHAnsi"/>
                <w:color w:val="1B1B1B"/>
              </w:rPr>
              <w:t>c) Demonstre não possuir idoneidade para contratar com a administração em virtude de atos ilícitos praticados.</w:t>
            </w:r>
          </w:p>
          <w:p w14:paraId="0E10F567" w14:textId="77777777" w:rsidR="00DC3E1A" w:rsidRPr="00DC3E1A" w:rsidRDefault="00DC3E1A" w:rsidP="00DC3E1A">
            <w:pPr>
              <w:pStyle w:val="Corpodetexto"/>
              <w:ind w:right="30"/>
              <w:rPr>
                <w:rFonts w:asciiTheme="majorHAnsi" w:hAnsiTheme="majorHAnsi" w:cstheme="majorHAnsi"/>
              </w:rPr>
            </w:pPr>
          </w:p>
          <w:p w14:paraId="3BA315F5"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r w:rsidRPr="001A67DD">
              <w:rPr>
                <w:rFonts w:asciiTheme="majorHAnsi" w:hAnsiTheme="majorHAnsi" w:cstheme="majorHAnsi"/>
                <w:b/>
                <w:color w:val="1B1B1B"/>
              </w:rPr>
              <w:t>13.4.</w:t>
            </w:r>
            <w:r w:rsidRPr="00DC3E1A">
              <w:rPr>
                <w:rFonts w:asciiTheme="majorHAnsi" w:hAnsiTheme="majorHAnsi" w:cstheme="majorHAnsi"/>
                <w:color w:val="1B1B1B"/>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p>
          <w:p w14:paraId="3C1DDD03"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13.5.</w:t>
            </w:r>
            <w:r w:rsidRPr="00DC3E1A">
              <w:rPr>
                <w:rFonts w:asciiTheme="majorHAnsi" w:hAnsiTheme="majorHAnsi" w:cstheme="majorHAnsi"/>
                <w:color w:val="000000" w:themeColor="text1"/>
              </w:rPr>
              <w:t xml:space="preserve"> As penalidades contratuais aplicáveis são:</w:t>
            </w:r>
          </w:p>
          <w:p w14:paraId="60B4916E"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a) Advertência verbal ou escrita;</w:t>
            </w:r>
          </w:p>
          <w:p w14:paraId="0A3C24E5"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b) Multas;</w:t>
            </w:r>
          </w:p>
          <w:p w14:paraId="4060294D"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c) Declaração de inidoneidade; e</w:t>
            </w:r>
          </w:p>
          <w:p w14:paraId="441D4D15"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lastRenderedPageBreak/>
              <w:t>d) Suspensão do direito de licitar e contratar de acordo com o Capítulo IV, da Lei n.º 8.666/93, de 21/06/93 e alterações posteriores.</w:t>
            </w:r>
          </w:p>
          <w:p w14:paraId="3322FDDD"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13.6</w:t>
            </w:r>
            <w:r w:rsidRPr="00DC3E1A">
              <w:rPr>
                <w:rFonts w:asciiTheme="majorHAnsi" w:hAnsiTheme="majorHAnsi" w:cstheme="majorHAnsi"/>
                <w:color w:val="000000" w:themeColor="text1"/>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13.7</w:t>
            </w:r>
            <w:r w:rsidRPr="00DC3E1A">
              <w:rPr>
                <w:rFonts w:asciiTheme="majorHAnsi" w:hAnsiTheme="majorHAnsi" w:cstheme="majorHAnsi"/>
                <w:color w:val="000000" w:themeColor="text1"/>
              </w:rPr>
              <w:t>. As multas e as demais penalidades previstas são as seguintes:</w:t>
            </w:r>
          </w:p>
          <w:p w14:paraId="0B100339"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a) 0,5% (cinco décimos por cento) sobre o valor contratual, por dia de atraso no fornecimento dos produtos ou na prestação de serviços.</w:t>
            </w:r>
          </w:p>
          <w:p w14:paraId="0058648C"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b) 1,0% (um por cento) sobre o valor contratual, por infração a quaisquer das cláusulas do contrato;</w:t>
            </w:r>
          </w:p>
          <w:p w14:paraId="5A16033C"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d) suspensão temporária de participar em licitações e impedimentos de contratar com a Prefeitura Municipal de Nova Santa Helena – MT, por prazo não superior a dois anos;</w:t>
            </w:r>
          </w:p>
          <w:p w14:paraId="684CE578"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f) perda da garantia contratual, quando for o caso.</w:t>
            </w:r>
          </w:p>
          <w:p w14:paraId="11565459"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13.8.</w:t>
            </w:r>
            <w:r w:rsidRPr="00DC3E1A">
              <w:rPr>
                <w:rFonts w:asciiTheme="majorHAnsi" w:hAnsiTheme="majorHAnsi" w:cstheme="majorHAnsi"/>
                <w:color w:val="000000" w:themeColor="text1"/>
              </w:rPr>
              <w:t xml:space="preserve"> De qualquer sanção imposta, a CONTRATADA poderá, no prazo máximo de 05 (cinco) dias, contados da intimação do ato, oferecer recurso à CONTRATANTE, devidamente fundamentado.</w:t>
            </w:r>
          </w:p>
          <w:p w14:paraId="37EE906E"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13.9.</w:t>
            </w:r>
            <w:r w:rsidRPr="00DC3E1A">
              <w:rPr>
                <w:rFonts w:asciiTheme="majorHAnsi" w:hAnsiTheme="majorHAnsi" w:cstheme="majorHAnsi"/>
                <w:color w:val="000000" w:themeColor="text1"/>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Default="004C4ED8" w:rsidP="00DC3E1A">
      <w:pPr>
        <w:widowControl w:val="0"/>
        <w:autoSpaceDE w:val="0"/>
        <w:autoSpaceDN w:val="0"/>
        <w:adjustRightInd w:val="0"/>
        <w:spacing w:after="0" w:line="240" w:lineRule="auto"/>
        <w:jc w:val="both"/>
        <w:rPr>
          <w:rFonts w:asciiTheme="majorHAnsi" w:hAnsiTheme="majorHAnsi" w:cstheme="majorHAnsi"/>
          <w:b/>
          <w:lang w:val="pt"/>
        </w:rPr>
      </w:pPr>
    </w:p>
    <w:p w14:paraId="55ABAFBD" w14:textId="2ABB90F3" w:rsidR="002D0A5E" w:rsidRPr="00DC3E1A" w:rsidRDefault="002D0A5E" w:rsidP="00DC3E1A">
      <w:pPr>
        <w:widowControl w:val="0"/>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14. DAS</w:t>
      </w:r>
      <w:r w:rsidR="000F359D">
        <w:rPr>
          <w:rFonts w:asciiTheme="majorHAnsi" w:hAnsiTheme="majorHAnsi" w:cstheme="majorHAnsi"/>
          <w:b/>
          <w:lang w:val="pt"/>
        </w:rPr>
        <w:t xml:space="preserve"> DISPOSICÕ</w:t>
      </w:r>
      <w:r w:rsidRPr="00DC3E1A">
        <w:rPr>
          <w:rFonts w:asciiTheme="majorHAnsi" w:hAnsiTheme="majorHAnsi" w:cstheme="majorHAnsi"/>
          <w:b/>
          <w:lang w:val="pt"/>
        </w:rPr>
        <w:t>ES GERAIS:</w:t>
      </w:r>
    </w:p>
    <w:p w14:paraId="3681CF9C" w14:textId="77777777" w:rsidR="00DC3E1A" w:rsidRPr="00DC3E1A" w:rsidRDefault="00DC3E1A" w:rsidP="00DC3E1A">
      <w:pPr>
        <w:widowControl w:val="0"/>
        <w:autoSpaceDE w:val="0"/>
        <w:autoSpaceDN w:val="0"/>
        <w:adjustRightInd w:val="0"/>
        <w:spacing w:after="0" w:line="240" w:lineRule="auto"/>
        <w:jc w:val="both"/>
        <w:rPr>
          <w:rFonts w:asciiTheme="majorHAnsi" w:hAnsiTheme="majorHAnsi" w:cstheme="majorHAnsi"/>
          <w:b/>
          <w:lang w:val="pt"/>
        </w:rPr>
      </w:pPr>
    </w:p>
    <w:tbl>
      <w:tblPr>
        <w:tblStyle w:val="Tabelacomgrade"/>
        <w:tblW w:w="0" w:type="auto"/>
        <w:tblLook w:val="04A0" w:firstRow="1" w:lastRow="0" w:firstColumn="1" w:lastColumn="0" w:noHBand="0" w:noVBand="1"/>
      </w:tblPr>
      <w:tblGrid>
        <w:gridCol w:w="9287"/>
      </w:tblGrid>
      <w:tr w:rsidR="00DC3E1A" w:rsidRPr="00DC3E1A" w14:paraId="15630689" w14:textId="77777777" w:rsidTr="006F3AC8">
        <w:trPr>
          <w:trHeight w:val="1151"/>
        </w:trPr>
        <w:tc>
          <w:tcPr>
            <w:tcW w:w="0" w:type="auto"/>
          </w:tcPr>
          <w:p w14:paraId="5FE954B1" w14:textId="3ADA568F" w:rsidR="00DC3E1A" w:rsidRPr="00DC3E1A" w:rsidRDefault="00DC3E1A" w:rsidP="00DC3E1A">
            <w:pPr>
              <w:pStyle w:val="Corpodetexto"/>
              <w:jc w:val="both"/>
              <w:rPr>
                <w:rFonts w:asciiTheme="majorHAnsi" w:hAnsiTheme="majorHAnsi" w:cstheme="majorHAnsi"/>
                <w:color w:val="1B1B1B"/>
              </w:rPr>
            </w:pPr>
            <w:r w:rsidRPr="0063182D">
              <w:rPr>
                <w:rFonts w:asciiTheme="majorHAnsi" w:hAnsiTheme="majorHAnsi" w:cstheme="majorHAnsi"/>
                <w:b/>
                <w:color w:val="1B1B1B"/>
              </w:rPr>
              <w:t>14.1.</w:t>
            </w:r>
            <w:r w:rsidRPr="00DC3E1A">
              <w:rPr>
                <w:rFonts w:asciiTheme="majorHAnsi" w:hAnsiTheme="majorHAnsi" w:cstheme="majorHAnsi"/>
                <w:color w:val="1B1B1B"/>
              </w:rPr>
              <w:t xml:space="preserve"> Eventuais pedidos de informações/esclarecimentos deverão ser encaminhados a Prefeitura Municipal de Nova Santa Helena, departamento de licitação, por escrito, no endereço: </w:t>
            </w:r>
            <w:r w:rsidR="005B2144">
              <w:rPr>
                <w:rFonts w:asciiTheme="majorHAnsi" w:hAnsiTheme="majorHAnsi" w:cstheme="majorHAnsi"/>
                <w:bCs/>
                <w:color w:val="000000" w:themeColor="text1"/>
              </w:rPr>
              <w:t xml:space="preserve">na Praça João Alberto Zaneti, </w:t>
            </w:r>
            <w:r w:rsidRPr="00DC3E1A">
              <w:rPr>
                <w:rFonts w:asciiTheme="majorHAnsi" w:hAnsiTheme="majorHAnsi" w:cstheme="majorHAnsi"/>
                <w:bCs/>
                <w:color w:val="000000" w:themeColor="text1"/>
              </w:rPr>
              <w:t>n°</w:t>
            </w:r>
            <w:r w:rsidR="005B2144">
              <w:rPr>
                <w:rFonts w:asciiTheme="majorHAnsi" w:hAnsiTheme="majorHAnsi" w:cstheme="majorHAnsi"/>
                <w:bCs/>
                <w:color w:val="000000" w:themeColor="text1"/>
              </w:rPr>
              <w:t xml:space="preserve"> 1178</w:t>
            </w:r>
            <w:r w:rsidRPr="00DC3E1A">
              <w:rPr>
                <w:rFonts w:asciiTheme="majorHAnsi" w:hAnsiTheme="majorHAnsi" w:cstheme="majorHAnsi"/>
                <w:bCs/>
                <w:color w:val="000000" w:themeColor="text1"/>
              </w:rPr>
              <w:t>, Centro, Nova Santa Helena - MT</w:t>
            </w:r>
            <w:r w:rsidRPr="00DC3E1A">
              <w:rPr>
                <w:rFonts w:asciiTheme="majorHAnsi" w:hAnsiTheme="majorHAnsi" w:cstheme="majorHAnsi"/>
                <w:color w:val="1B1B1B"/>
              </w:rPr>
              <w:t xml:space="preserve"> ou pelo telefone (66) 3523-1035 e no e-mail </w:t>
            </w:r>
            <w:hyperlink r:id="rId8" w:history="1">
              <w:r w:rsidRPr="00DC3E1A">
                <w:rPr>
                  <w:rStyle w:val="Hyperlink"/>
                  <w:rFonts w:asciiTheme="majorHAnsi" w:hAnsiTheme="majorHAnsi" w:cstheme="majorHAnsi"/>
                </w:rPr>
                <w:t>licitacao@novasantahelena.mt.gov.br</w:t>
              </w:r>
            </w:hyperlink>
            <w:r w:rsidRPr="00DC3E1A">
              <w:rPr>
                <w:rFonts w:asciiTheme="majorHAnsi" w:hAnsiTheme="majorHAnsi" w:cstheme="majorHAnsi"/>
                <w:color w:val="1B1B1B"/>
              </w:rPr>
              <w:t>.</w:t>
            </w:r>
          </w:p>
        </w:tc>
      </w:tr>
    </w:tbl>
    <w:p w14:paraId="5E7D2F5F" w14:textId="77777777" w:rsidR="00492DC0" w:rsidRDefault="00492DC0" w:rsidP="00DC3E1A">
      <w:pPr>
        <w:widowControl w:val="0"/>
        <w:autoSpaceDE w:val="0"/>
        <w:autoSpaceDN w:val="0"/>
        <w:adjustRightInd w:val="0"/>
        <w:spacing w:after="0" w:line="240" w:lineRule="auto"/>
        <w:jc w:val="center"/>
        <w:rPr>
          <w:rFonts w:asciiTheme="majorHAnsi" w:hAnsiTheme="majorHAnsi" w:cstheme="majorHAnsi"/>
          <w:lang w:val="pt"/>
        </w:rPr>
      </w:pPr>
    </w:p>
    <w:p w14:paraId="46041CF4" w14:textId="3FC58070" w:rsidR="002D0A5E" w:rsidRPr="00DC3E1A" w:rsidRDefault="00DC3E1A" w:rsidP="00C20A3A">
      <w:pPr>
        <w:widowControl w:val="0"/>
        <w:autoSpaceDE w:val="0"/>
        <w:autoSpaceDN w:val="0"/>
        <w:adjustRightInd w:val="0"/>
        <w:spacing w:after="0" w:line="240" w:lineRule="auto"/>
        <w:jc w:val="right"/>
        <w:rPr>
          <w:rFonts w:asciiTheme="majorHAnsi" w:eastAsia="Calibri" w:hAnsiTheme="majorHAnsi" w:cstheme="majorHAnsi"/>
          <w:lang w:eastAsia="en-US"/>
        </w:rPr>
      </w:pPr>
      <w:r>
        <w:rPr>
          <w:rFonts w:asciiTheme="majorHAnsi" w:hAnsiTheme="majorHAnsi" w:cstheme="majorHAnsi"/>
          <w:lang w:val="pt"/>
        </w:rPr>
        <w:t>Nova Santa Helena</w:t>
      </w:r>
      <w:r w:rsidR="002D0A5E" w:rsidRPr="00DC3E1A">
        <w:rPr>
          <w:rFonts w:asciiTheme="majorHAnsi" w:hAnsiTheme="majorHAnsi" w:cstheme="majorHAnsi"/>
          <w:lang w:val="pt"/>
        </w:rPr>
        <w:t xml:space="preserve"> – MT, </w:t>
      </w:r>
      <w:r w:rsidR="009770DF">
        <w:rPr>
          <w:rFonts w:asciiTheme="majorHAnsi" w:hAnsiTheme="majorHAnsi" w:cstheme="majorHAnsi"/>
          <w:lang w:val="pt"/>
        </w:rPr>
        <w:t>04</w:t>
      </w:r>
      <w:r w:rsidR="008A0880">
        <w:rPr>
          <w:rFonts w:asciiTheme="majorHAnsi" w:hAnsiTheme="majorHAnsi" w:cstheme="majorHAnsi"/>
          <w:lang w:val="pt"/>
        </w:rPr>
        <w:t xml:space="preserve"> de </w:t>
      </w:r>
      <w:r w:rsidR="009770DF">
        <w:rPr>
          <w:rFonts w:asciiTheme="majorHAnsi" w:hAnsiTheme="majorHAnsi" w:cstheme="majorHAnsi"/>
          <w:lang w:val="pt"/>
        </w:rPr>
        <w:t>jul</w:t>
      </w:r>
      <w:r w:rsidR="00642824">
        <w:rPr>
          <w:rFonts w:asciiTheme="majorHAnsi" w:hAnsiTheme="majorHAnsi" w:cstheme="majorHAnsi"/>
          <w:lang w:val="pt"/>
        </w:rPr>
        <w:t>ho</w:t>
      </w:r>
      <w:r w:rsidR="008A0880">
        <w:rPr>
          <w:rFonts w:asciiTheme="majorHAnsi" w:hAnsiTheme="majorHAnsi" w:cstheme="majorHAnsi"/>
          <w:lang w:val="pt"/>
        </w:rPr>
        <w:t xml:space="preserve"> de 2021.</w:t>
      </w:r>
    </w:p>
    <w:p w14:paraId="38BD3275" w14:textId="77777777" w:rsidR="002D0A5E" w:rsidRPr="007647E2" w:rsidRDefault="002D0A5E" w:rsidP="00DC3E1A">
      <w:pPr>
        <w:widowControl w:val="0"/>
        <w:autoSpaceDE w:val="0"/>
        <w:autoSpaceDN w:val="0"/>
        <w:adjustRightInd w:val="0"/>
        <w:spacing w:after="0" w:line="240" w:lineRule="auto"/>
        <w:jc w:val="center"/>
        <w:rPr>
          <w:rFonts w:asciiTheme="majorHAnsi" w:eastAsia="Calibri" w:hAnsiTheme="majorHAnsi" w:cstheme="majorHAnsi"/>
          <w:lang w:eastAsia="en-US"/>
        </w:rPr>
      </w:pPr>
    </w:p>
    <w:p w14:paraId="2CCEA445" w14:textId="77777777" w:rsidR="00DC3E1A" w:rsidRPr="00C20A3A" w:rsidRDefault="00DC3E1A"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0E80C3F9" w14:textId="77777777" w:rsidR="00DC3E1A" w:rsidRDefault="00DC3E1A" w:rsidP="00DC3E1A">
      <w:pPr>
        <w:widowControl w:val="0"/>
        <w:autoSpaceDE w:val="0"/>
        <w:autoSpaceDN w:val="0"/>
        <w:adjustRightInd w:val="0"/>
        <w:spacing w:after="0" w:line="240" w:lineRule="auto"/>
        <w:jc w:val="both"/>
        <w:rPr>
          <w:rFonts w:asciiTheme="majorHAnsi" w:eastAsia="Calibri" w:hAnsiTheme="majorHAnsi" w:cstheme="majorHAnsi"/>
          <w:b/>
          <w:bCs/>
          <w:lang w:eastAsia="en-US"/>
        </w:rPr>
      </w:pPr>
      <w:r w:rsidRPr="00C20A3A">
        <w:rPr>
          <w:rFonts w:asciiTheme="majorHAnsi" w:eastAsia="Calibri" w:hAnsiTheme="majorHAnsi" w:cstheme="majorHAnsi"/>
          <w:bCs/>
          <w:lang w:eastAsia="en-US"/>
        </w:rPr>
        <w:t>De acordo:</w:t>
      </w:r>
    </w:p>
    <w:p w14:paraId="296B2E41" w14:textId="77777777" w:rsidR="00492DC0" w:rsidRDefault="00492DC0" w:rsidP="00DC3E1A">
      <w:pPr>
        <w:widowControl w:val="0"/>
        <w:autoSpaceDE w:val="0"/>
        <w:autoSpaceDN w:val="0"/>
        <w:adjustRightInd w:val="0"/>
        <w:spacing w:after="0" w:line="240" w:lineRule="auto"/>
        <w:jc w:val="both"/>
        <w:rPr>
          <w:rFonts w:asciiTheme="majorHAnsi" w:eastAsia="Calibri" w:hAnsiTheme="majorHAnsi" w:cstheme="majorHAnsi"/>
          <w:b/>
          <w:bCs/>
          <w:lang w:eastAsia="en-US"/>
        </w:rPr>
      </w:pPr>
    </w:p>
    <w:p w14:paraId="7FCF9A52" w14:textId="77777777" w:rsidR="000F359D" w:rsidRDefault="000F359D" w:rsidP="00DC3E1A">
      <w:pPr>
        <w:widowControl w:val="0"/>
        <w:autoSpaceDE w:val="0"/>
        <w:autoSpaceDN w:val="0"/>
        <w:adjustRightInd w:val="0"/>
        <w:spacing w:after="0" w:line="240" w:lineRule="auto"/>
        <w:jc w:val="both"/>
        <w:rPr>
          <w:rFonts w:asciiTheme="majorHAnsi" w:eastAsia="Calibri" w:hAnsiTheme="majorHAnsi" w:cstheme="majorHAnsi"/>
          <w:b/>
          <w:bCs/>
          <w:lang w:eastAsia="en-US"/>
        </w:rPr>
      </w:pPr>
    </w:p>
    <w:p w14:paraId="43D4681E" w14:textId="07B3DFBB" w:rsidR="00A53ADA" w:rsidRPr="007647E2" w:rsidRDefault="00A53ADA" w:rsidP="00A53ADA">
      <w:pPr>
        <w:autoSpaceDE w:val="0"/>
        <w:autoSpaceDN w:val="0"/>
        <w:adjustRightInd w:val="0"/>
        <w:spacing w:after="0" w:line="240" w:lineRule="auto"/>
        <w:jc w:val="center"/>
        <w:rPr>
          <w:rFonts w:asciiTheme="majorHAnsi" w:hAnsiTheme="majorHAnsi" w:cstheme="majorHAnsi"/>
          <w:b/>
          <w:bCs/>
        </w:rPr>
      </w:pPr>
    </w:p>
    <w:p w14:paraId="2BA11246" w14:textId="77777777" w:rsidR="000F359D" w:rsidRDefault="000F359D" w:rsidP="00A53ADA">
      <w:pPr>
        <w:autoSpaceDE w:val="0"/>
        <w:autoSpaceDN w:val="0"/>
        <w:adjustRightInd w:val="0"/>
        <w:spacing w:after="0" w:line="240" w:lineRule="auto"/>
        <w:jc w:val="center"/>
        <w:rPr>
          <w:rFonts w:asciiTheme="majorHAnsi" w:hAnsiTheme="majorHAnsi" w:cstheme="majorHAnsi"/>
          <w:b/>
          <w:bCs/>
          <w:lang w:val="pt-PT"/>
        </w:rPr>
      </w:pPr>
    </w:p>
    <w:p w14:paraId="43DFE7E2" w14:textId="4C64DC56" w:rsidR="000F359D" w:rsidRDefault="000F359D" w:rsidP="00A53ADA">
      <w:pPr>
        <w:autoSpaceDE w:val="0"/>
        <w:autoSpaceDN w:val="0"/>
        <w:adjustRightInd w:val="0"/>
        <w:spacing w:after="0" w:line="240" w:lineRule="auto"/>
        <w:jc w:val="center"/>
        <w:rPr>
          <w:rFonts w:asciiTheme="majorHAnsi" w:hAnsiTheme="majorHAnsi" w:cstheme="majorHAnsi"/>
          <w:b/>
          <w:bCs/>
          <w:lang w:val="pt-PT"/>
        </w:rPr>
      </w:pPr>
    </w:p>
    <w:p w14:paraId="5D46E3F7" w14:textId="314DDE11" w:rsidR="000F359D" w:rsidRDefault="0071330B" w:rsidP="00A53ADA">
      <w:pPr>
        <w:autoSpaceDE w:val="0"/>
        <w:autoSpaceDN w:val="0"/>
        <w:adjustRightInd w:val="0"/>
        <w:spacing w:after="0" w:line="240" w:lineRule="auto"/>
        <w:jc w:val="center"/>
        <w:rPr>
          <w:rFonts w:asciiTheme="majorHAnsi" w:hAnsiTheme="majorHAnsi" w:cstheme="majorHAnsi"/>
          <w:b/>
          <w:bCs/>
          <w:lang w:val="pt-PT"/>
        </w:rPr>
      </w:pPr>
      <w:r>
        <w:rPr>
          <w:rFonts w:asciiTheme="majorHAnsi" w:hAnsiTheme="majorHAnsi" w:cstheme="majorHAnsi"/>
          <w:b/>
          <w:bCs/>
          <w:lang w:val="pt-PT"/>
        </w:rPr>
        <w:t>RAFAEL RODRIGO DE LIMA</w:t>
      </w:r>
    </w:p>
    <w:p w14:paraId="15B09685" w14:textId="68C0F623" w:rsidR="000F359D" w:rsidRDefault="000F359D" w:rsidP="000F359D">
      <w:pPr>
        <w:autoSpaceDE w:val="0"/>
        <w:autoSpaceDN w:val="0"/>
        <w:adjustRightInd w:val="0"/>
        <w:spacing w:after="0" w:line="240" w:lineRule="auto"/>
        <w:jc w:val="center"/>
        <w:rPr>
          <w:rFonts w:asciiTheme="majorHAnsi" w:hAnsiTheme="majorHAnsi" w:cstheme="majorHAnsi"/>
          <w:b/>
          <w:bCs/>
          <w:lang w:val="pt-PT"/>
        </w:rPr>
      </w:pPr>
      <w:r w:rsidRPr="007647E2">
        <w:rPr>
          <w:rFonts w:asciiTheme="majorHAnsi" w:hAnsiTheme="majorHAnsi" w:cstheme="majorHAnsi"/>
          <w:b/>
          <w:bCs/>
          <w:lang w:val="pt-PT"/>
        </w:rPr>
        <w:t>Secret</w:t>
      </w:r>
      <w:r>
        <w:rPr>
          <w:rFonts w:asciiTheme="majorHAnsi" w:hAnsiTheme="majorHAnsi" w:cstheme="majorHAnsi"/>
          <w:b/>
          <w:bCs/>
          <w:lang w:val="pt-PT"/>
        </w:rPr>
        <w:t>á</w:t>
      </w:r>
      <w:r w:rsidRPr="007647E2">
        <w:rPr>
          <w:rFonts w:asciiTheme="majorHAnsi" w:hAnsiTheme="majorHAnsi" w:cstheme="majorHAnsi"/>
          <w:b/>
          <w:bCs/>
          <w:lang w:val="pt-PT"/>
        </w:rPr>
        <w:t>ri</w:t>
      </w:r>
      <w:r>
        <w:rPr>
          <w:rFonts w:asciiTheme="majorHAnsi" w:hAnsiTheme="majorHAnsi" w:cstheme="majorHAnsi"/>
          <w:b/>
          <w:bCs/>
          <w:lang w:val="pt-PT"/>
        </w:rPr>
        <w:t xml:space="preserve">o Municipal de </w:t>
      </w:r>
      <w:r w:rsidR="0071330B">
        <w:rPr>
          <w:rFonts w:asciiTheme="majorHAnsi" w:hAnsiTheme="majorHAnsi" w:cstheme="majorHAnsi"/>
          <w:b/>
          <w:bCs/>
          <w:lang w:val="pt-PT"/>
        </w:rPr>
        <w:t>Transportes, Obras e Serviços Públicos</w:t>
      </w:r>
      <w:r w:rsidRPr="007647E2">
        <w:rPr>
          <w:rFonts w:asciiTheme="majorHAnsi" w:hAnsiTheme="majorHAnsi" w:cstheme="majorHAnsi"/>
          <w:b/>
          <w:bCs/>
          <w:lang w:val="pt-PT"/>
        </w:rPr>
        <w:t xml:space="preserve"> </w:t>
      </w:r>
    </w:p>
    <w:p w14:paraId="03A46116" w14:textId="77777777" w:rsidR="000F359D" w:rsidRDefault="000F359D" w:rsidP="00A53ADA">
      <w:pPr>
        <w:autoSpaceDE w:val="0"/>
        <w:autoSpaceDN w:val="0"/>
        <w:adjustRightInd w:val="0"/>
        <w:spacing w:after="0" w:line="240" w:lineRule="auto"/>
        <w:jc w:val="center"/>
        <w:rPr>
          <w:rFonts w:asciiTheme="majorHAnsi" w:hAnsiTheme="majorHAnsi" w:cstheme="majorHAnsi"/>
          <w:b/>
          <w:bCs/>
          <w:lang w:val="pt-PT"/>
        </w:rPr>
      </w:pPr>
    </w:p>
    <w:sectPr w:rsidR="000F359D" w:rsidSect="00667747">
      <w:headerReference w:type="default" r:id="rId9"/>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9A0AC" w14:textId="77777777" w:rsidR="000D497F" w:rsidRDefault="000D497F" w:rsidP="007A180B">
      <w:pPr>
        <w:spacing w:after="0" w:line="240" w:lineRule="auto"/>
      </w:pPr>
      <w:r>
        <w:separator/>
      </w:r>
    </w:p>
  </w:endnote>
  <w:endnote w:type="continuationSeparator" w:id="0">
    <w:p w14:paraId="0CBE2F85" w14:textId="77777777" w:rsidR="000D497F" w:rsidRDefault="000D497F"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8CE5" w14:textId="77777777" w:rsidR="000D497F" w:rsidRDefault="000D497F" w:rsidP="007A180B">
      <w:pPr>
        <w:spacing w:after="0" w:line="240" w:lineRule="auto"/>
      </w:pPr>
      <w:r>
        <w:separator/>
      </w:r>
    </w:p>
  </w:footnote>
  <w:footnote w:type="continuationSeparator" w:id="0">
    <w:p w14:paraId="446B06AC" w14:textId="77777777" w:rsidR="000D497F" w:rsidRDefault="000D497F"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 xml:space="preserve">Praça João Alberto </w:t>
    </w:r>
    <w:proofErr w:type="spellStart"/>
    <w:r w:rsidRPr="00AB7DAC">
      <w:rPr>
        <w:rFonts w:ascii="Arial" w:hAnsi="Arial" w:cs="Arial"/>
        <w:b/>
        <w:sz w:val="20"/>
      </w:rPr>
      <w:t>Zaneti</w:t>
    </w:r>
    <w:proofErr w:type="spellEnd"/>
    <w:r w:rsidRPr="00AB7DAC">
      <w:rPr>
        <w:rFonts w:ascii="Arial" w:hAnsi="Arial" w:cs="Arial"/>
        <w:b/>
        <w:sz w:val="20"/>
      </w:rPr>
      <w:t>,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proofErr w:type="spellStart"/>
    <w:r w:rsidRPr="00AB7DAC">
      <w:rPr>
        <w:rFonts w:ascii="Arial" w:hAnsi="Arial" w:cs="Arial"/>
        <w:b/>
        <w:sz w:val="20"/>
      </w:rPr>
      <w:t>Cep</w:t>
    </w:r>
    <w:proofErr w:type="spellEnd"/>
    <w:r w:rsidRPr="00AB7DAC">
      <w:rPr>
        <w:rFonts w:ascii="Arial" w:hAnsi="Arial" w:cs="Arial"/>
        <w:b/>
        <w:sz w:val="20"/>
      </w:rPr>
      <w:t>: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7F9E"/>
    <w:rsid w:val="000134EE"/>
    <w:rsid w:val="00037B46"/>
    <w:rsid w:val="00040C67"/>
    <w:rsid w:val="00051B83"/>
    <w:rsid w:val="00057AD3"/>
    <w:rsid w:val="00061F50"/>
    <w:rsid w:val="000905E3"/>
    <w:rsid w:val="000A3E6E"/>
    <w:rsid w:val="000A4C9C"/>
    <w:rsid w:val="000B0543"/>
    <w:rsid w:val="000B419C"/>
    <w:rsid w:val="000B5DBF"/>
    <w:rsid w:val="000C03A0"/>
    <w:rsid w:val="000D497F"/>
    <w:rsid w:val="000D5802"/>
    <w:rsid w:val="000F359D"/>
    <w:rsid w:val="000F74A8"/>
    <w:rsid w:val="001027C7"/>
    <w:rsid w:val="001060EF"/>
    <w:rsid w:val="001160D6"/>
    <w:rsid w:val="0013132B"/>
    <w:rsid w:val="00160E4D"/>
    <w:rsid w:val="00164855"/>
    <w:rsid w:val="001725AC"/>
    <w:rsid w:val="00175644"/>
    <w:rsid w:val="001A2180"/>
    <w:rsid w:val="001A2CC8"/>
    <w:rsid w:val="001A577E"/>
    <w:rsid w:val="001A67DD"/>
    <w:rsid w:val="001E0660"/>
    <w:rsid w:val="002117EA"/>
    <w:rsid w:val="0022015B"/>
    <w:rsid w:val="00224190"/>
    <w:rsid w:val="0024108F"/>
    <w:rsid w:val="002468AF"/>
    <w:rsid w:val="00261A1E"/>
    <w:rsid w:val="0027648A"/>
    <w:rsid w:val="002920D3"/>
    <w:rsid w:val="002979F0"/>
    <w:rsid w:val="00297B0F"/>
    <w:rsid w:val="002C7A13"/>
    <w:rsid w:val="002D0A5E"/>
    <w:rsid w:val="002D6B49"/>
    <w:rsid w:val="002E047A"/>
    <w:rsid w:val="002E1304"/>
    <w:rsid w:val="002F171F"/>
    <w:rsid w:val="002F2AEB"/>
    <w:rsid w:val="0030040C"/>
    <w:rsid w:val="00305BA4"/>
    <w:rsid w:val="00327A6D"/>
    <w:rsid w:val="00334816"/>
    <w:rsid w:val="003452ED"/>
    <w:rsid w:val="00350EAA"/>
    <w:rsid w:val="00354E6A"/>
    <w:rsid w:val="00355FDC"/>
    <w:rsid w:val="00357242"/>
    <w:rsid w:val="003845DC"/>
    <w:rsid w:val="003906DB"/>
    <w:rsid w:val="00396DAD"/>
    <w:rsid w:val="003C3965"/>
    <w:rsid w:val="003E421B"/>
    <w:rsid w:val="003E7D30"/>
    <w:rsid w:val="003F2F3D"/>
    <w:rsid w:val="003F4F61"/>
    <w:rsid w:val="003F6EBC"/>
    <w:rsid w:val="004003B6"/>
    <w:rsid w:val="00401750"/>
    <w:rsid w:val="00401AE0"/>
    <w:rsid w:val="00401AE3"/>
    <w:rsid w:val="004038E3"/>
    <w:rsid w:val="00403BC2"/>
    <w:rsid w:val="0041087F"/>
    <w:rsid w:val="0044492F"/>
    <w:rsid w:val="00454ADC"/>
    <w:rsid w:val="00456972"/>
    <w:rsid w:val="00460D39"/>
    <w:rsid w:val="00486858"/>
    <w:rsid w:val="00491C12"/>
    <w:rsid w:val="00492DC0"/>
    <w:rsid w:val="004A4D33"/>
    <w:rsid w:val="004B34A5"/>
    <w:rsid w:val="004C4ED8"/>
    <w:rsid w:val="004D00DE"/>
    <w:rsid w:val="004D2A83"/>
    <w:rsid w:val="004D46B9"/>
    <w:rsid w:val="004E56D3"/>
    <w:rsid w:val="004E72F0"/>
    <w:rsid w:val="004F6CC1"/>
    <w:rsid w:val="004F73D3"/>
    <w:rsid w:val="00502542"/>
    <w:rsid w:val="005223CC"/>
    <w:rsid w:val="00524E52"/>
    <w:rsid w:val="005348BA"/>
    <w:rsid w:val="00535427"/>
    <w:rsid w:val="00543693"/>
    <w:rsid w:val="00563E22"/>
    <w:rsid w:val="00564AA4"/>
    <w:rsid w:val="00592754"/>
    <w:rsid w:val="005A7CEF"/>
    <w:rsid w:val="005B2144"/>
    <w:rsid w:val="005E152F"/>
    <w:rsid w:val="005E31FA"/>
    <w:rsid w:val="005F038C"/>
    <w:rsid w:val="005F1D5C"/>
    <w:rsid w:val="005F2E91"/>
    <w:rsid w:val="005F52F4"/>
    <w:rsid w:val="005F7DE2"/>
    <w:rsid w:val="00603469"/>
    <w:rsid w:val="0063182D"/>
    <w:rsid w:val="00642824"/>
    <w:rsid w:val="00667747"/>
    <w:rsid w:val="006745E2"/>
    <w:rsid w:val="00680640"/>
    <w:rsid w:val="00693417"/>
    <w:rsid w:val="0069600E"/>
    <w:rsid w:val="006C196A"/>
    <w:rsid w:val="006D49E3"/>
    <w:rsid w:val="006D5958"/>
    <w:rsid w:val="006E203E"/>
    <w:rsid w:val="006E301D"/>
    <w:rsid w:val="006F0994"/>
    <w:rsid w:val="006F3AC8"/>
    <w:rsid w:val="006F56FA"/>
    <w:rsid w:val="0071330B"/>
    <w:rsid w:val="00714203"/>
    <w:rsid w:val="007150A2"/>
    <w:rsid w:val="007240BB"/>
    <w:rsid w:val="007302CE"/>
    <w:rsid w:val="00736E21"/>
    <w:rsid w:val="007413AC"/>
    <w:rsid w:val="00747C81"/>
    <w:rsid w:val="007528E5"/>
    <w:rsid w:val="007561B7"/>
    <w:rsid w:val="007647E2"/>
    <w:rsid w:val="00780043"/>
    <w:rsid w:val="00793661"/>
    <w:rsid w:val="00794273"/>
    <w:rsid w:val="007A180B"/>
    <w:rsid w:val="007A62B9"/>
    <w:rsid w:val="007D08F9"/>
    <w:rsid w:val="007D0CAF"/>
    <w:rsid w:val="007D1041"/>
    <w:rsid w:val="007E5957"/>
    <w:rsid w:val="007E5C53"/>
    <w:rsid w:val="007F2809"/>
    <w:rsid w:val="00811E3D"/>
    <w:rsid w:val="008133A7"/>
    <w:rsid w:val="00867AC5"/>
    <w:rsid w:val="008770A0"/>
    <w:rsid w:val="008868E0"/>
    <w:rsid w:val="008A0103"/>
    <w:rsid w:val="008A0880"/>
    <w:rsid w:val="008B2062"/>
    <w:rsid w:val="008B2B52"/>
    <w:rsid w:val="008C7F42"/>
    <w:rsid w:val="008D32AF"/>
    <w:rsid w:val="00915D10"/>
    <w:rsid w:val="00915FF7"/>
    <w:rsid w:val="009360D3"/>
    <w:rsid w:val="00937BDE"/>
    <w:rsid w:val="0094295B"/>
    <w:rsid w:val="0094687D"/>
    <w:rsid w:val="00953E28"/>
    <w:rsid w:val="009616F4"/>
    <w:rsid w:val="009622F4"/>
    <w:rsid w:val="009770DF"/>
    <w:rsid w:val="0097720D"/>
    <w:rsid w:val="00996E55"/>
    <w:rsid w:val="009A3377"/>
    <w:rsid w:val="009B17D9"/>
    <w:rsid w:val="009B484B"/>
    <w:rsid w:val="009C0E2B"/>
    <w:rsid w:val="009C1320"/>
    <w:rsid w:val="009C2F14"/>
    <w:rsid w:val="009D09CB"/>
    <w:rsid w:val="009D5C81"/>
    <w:rsid w:val="009E5B28"/>
    <w:rsid w:val="009F1EF5"/>
    <w:rsid w:val="009F79FD"/>
    <w:rsid w:val="00A04A0F"/>
    <w:rsid w:val="00A05782"/>
    <w:rsid w:val="00A05939"/>
    <w:rsid w:val="00A1280D"/>
    <w:rsid w:val="00A16BBB"/>
    <w:rsid w:val="00A27721"/>
    <w:rsid w:val="00A358F7"/>
    <w:rsid w:val="00A35ADF"/>
    <w:rsid w:val="00A53ADA"/>
    <w:rsid w:val="00A7139D"/>
    <w:rsid w:val="00A94A31"/>
    <w:rsid w:val="00AB731A"/>
    <w:rsid w:val="00AC475B"/>
    <w:rsid w:val="00AD342F"/>
    <w:rsid w:val="00AD5D1A"/>
    <w:rsid w:val="00AF44B8"/>
    <w:rsid w:val="00B23D21"/>
    <w:rsid w:val="00B27F2C"/>
    <w:rsid w:val="00B352F4"/>
    <w:rsid w:val="00B47E9D"/>
    <w:rsid w:val="00B70BBB"/>
    <w:rsid w:val="00B776E9"/>
    <w:rsid w:val="00B804E0"/>
    <w:rsid w:val="00B92ADD"/>
    <w:rsid w:val="00B942EE"/>
    <w:rsid w:val="00BA1447"/>
    <w:rsid w:val="00BA311D"/>
    <w:rsid w:val="00BA4D1D"/>
    <w:rsid w:val="00BA6D74"/>
    <w:rsid w:val="00BB7E2B"/>
    <w:rsid w:val="00BC1938"/>
    <w:rsid w:val="00BE1567"/>
    <w:rsid w:val="00BE2EA9"/>
    <w:rsid w:val="00BE4902"/>
    <w:rsid w:val="00BF5069"/>
    <w:rsid w:val="00C10A35"/>
    <w:rsid w:val="00C166FF"/>
    <w:rsid w:val="00C20A3A"/>
    <w:rsid w:val="00C24CB6"/>
    <w:rsid w:val="00C2625E"/>
    <w:rsid w:val="00C30999"/>
    <w:rsid w:val="00C33025"/>
    <w:rsid w:val="00C41FAF"/>
    <w:rsid w:val="00C43B68"/>
    <w:rsid w:val="00C50EED"/>
    <w:rsid w:val="00C55E02"/>
    <w:rsid w:val="00C60C20"/>
    <w:rsid w:val="00C642C2"/>
    <w:rsid w:val="00C7078E"/>
    <w:rsid w:val="00C7427F"/>
    <w:rsid w:val="00C77314"/>
    <w:rsid w:val="00C839E2"/>
    <w:rsid w:val="00C8707A"/>
    <w:rsid w:val="00C90EC4"/>
    <w:rsid w:val="00CA46AB"/>
    <w:rsid w:val="00CA52E4"/>
    <w:rsid w:val="00CC62C8"/>
    <w:rsid w:val="00CC6B93"/>
    <w:rsid w:val="00CD4F56"/>
    <w:rsid w:val="00CD5AFD"/>
    <w:rsid w:val="00CD766C"/>
    <w:rsid w:val="00CE201C"/>
    <w:rsid w:val="00CE4182"/>
    <w:rsid w:val="00CF409C"/>
    <w:rsid w:val="00CF7CBA"/>
    <w:rsid w:val="00D05E43"/>
    <w:rsid w:val="00D14033"/>
    <w:rsid w:val="00D21195"/>
    <w:rsid w:val="00D2775A"/>
    <w:rsid w:val="00D40687"/>
    <w:rsid w:val="00D44DF7"/>
    <w:rsid w:val="00D51D4C"/>
    <w:rsid w:val="00D53560"/>
    <w:rsid w:val="00D5437C"/>
    <w:rsid w:val="00D54766"/>
    <w:rsid w:val="00D67E0C"/>
    <w:rsid w:val="00D751BB"/>
    <w:rsid w:val="00DA7A45"/>
    <w:rsid w:val="00DB5E56"/>
    <w:rsid w:val="00DB5FF2"/>
    <w:rsid w:val="00DC24DA"/>
    <w:rsid w:val="00DC3E1A"/>
    <w:rsid w:val="00DF2283"/>
    <w:rsid w:val="00E018F4"/>
    <w:rsid w:val="00E047E7"/>
    <w:rsid w:val="00E13ED8"/>
    <w:rsid w:val="00E23B58"/>
    <w:rsid w:val="00E42CF9"/>
    <w:rsid w:val="00E46D18"/>
    <w:rsid w:val="00E51CBB"/>
    <w:rsid w:val="00E53FE9"/>
    <w:rsid w:val="00E61241"/>
    <w:rsid w:val="00E97B15"/>
    <w:rsid w:val="00EA1834"/>
    <w:rsid w:val="00EA3D34"/>
    <w:rsid w:val="00EB774C"/>
    <w:rsid w:val="00EB7E30"/>
    <w:rsid w:val="00ED02C5"/>
    <w:rsid w:val="00ED3747"/>
    <w:rsid w:val="00EF16B2"/>
    <w:rsid w:val="00EF18EC"/>
    <w:rsid w:val="00EF584A"/>
    <w:rsid w:val="00F03388"/>
    <w:rsid w:val="00F174F5"/>
    <w:rsid w:val="00F22B47"/>
    <w:rsid w:val="00F2348C"/>
    <w:rsid w:val="00F61285"/>
    <w:rsid w:val="00F7481D"/>
    <w:rsid w:val="00F7548E"/>
    <w:rsid w:val="00F7799C"/>
    <w:rsid w:val="00F925A4"/>
    <w:rsid w:val="00F941D2"/>
    <w:rsid w:val="00FB1F58"/>
    <w:rsid w:val="00FB49F8"/>
    <w:rsid w:val="00FB75B7"/>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E1A"/>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F52F4-3B81-4699-8217-7DA5F5163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6</Pages>
  <Words>2133</Words>
  <Characters>11522</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Edinalva Nunes</cp:lastModifiedBy>
  <cp:revision>87</cp:revision>
  <cp:lastPrinted>2021-08-03T18:16:00Z</cp:lastPrinted>
  <dcterms:created xsi:type="dcterms:W3CDTF">2021-03-09T18:46:00Z</dcterms:created>
  <dcterms:modified xsi:type="dcterms:W3CDTF">2022-07-05T17:59:00Z</dcterms:modified>
</cp:coreProperties>
</file>